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1F69C" w14:textId="77777777" w:rsidR="008F6FEF" w:rsidRPr="00604E94" w:rsidRDefault="008F6FEF" w:rsidP="008F6FEF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2254358"/>
      <w:bookmarkEnd w:id="0"/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Эпидситуация по ВИЧ-инфекции</w:t>
      </w:r>
    </w:p>
    <w:p w14:paraId="3ABE6F00" w14:textId="4B24ACC2" w:rsidR="008F6FEF" w:rsidRPr="00604E94" w:rsidRDefault="003D3E75" w:rsidP="008F6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</w:t>
      </w:r>
      <w:r w:rsid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–июл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8F6FEF"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</w:p>
    <w:p w14:paraId="606EDB4D" w14:textId="77777777" w:rsidR="008F6FEF" w:rsidRPr="00604E94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</w:p>
    <w:p w14:paraId="17DFFDD4" w14:textId="3EDAB0D3" w:rsidR="008F6FEF" w:rsidRPr="00A153E1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>В Гомельской области за январь-</w:t>
      </w:r>
      <w:r w:rsidR="00C00033">
        <w:rPr>
          <w:rFonts w:ascii="Times New Roman" w:hAnsi="Times New Roman" w:cs="Times New Roman"/>
          <w:sz w:val="28"/>
          <w:szCs w:val="28"/>
        </w:rPr>
        <w:t>июл</w:t>
      </w:r>
      <w:r w:rsidR="00583E4B">
        <w:rPr>
          <w:rFonts w:ascii="Times New Roman" w:hAnsi="Times New Roman" w:cs="Times New Roman"/>
          <w:sz w:val="28"/>
          <w:szCs w:val="28"/>
        </w:rPr>
        <w:t>ь</w:t>
      </w:r>
      <w:r w:rsidRPr="00A153E1">
        <w:rPr>
          <w:rFonts w:ascii="Times New Roman" w:hAnsi="Times New Roman" w:cs="Times New Roman"/>
          <w:sz w:val="28"/>
          <w:szCs w:val="28"/>
        </w:rPr>
        <w:t xml:space="preserve"> 2025 года выявлено 1</w:t>
      </w:r>
      <w:r w:rsidR="00C00033">
        <w:rPr>
          <w:rFonts w:ascii="Times New Roman" w:hAnsi="Times New Roman" w:cs="Times New Roman"/>
          <w:sz w:val="28"/>
          <w:szCs w:val="28"/>
        </w:rPr>
        <w:t>70</w:t>
      </w:r>
      <w:r w:rsidRPr="00A153E1">
        <w:rPr>
          <w:rFonts w:ascii="Times New Roman" w:hAnsi="Times New Roman" w:cs="Times New Roman"/>
          <w:sz w:val="28"/>
          <w:szCs w:val="28"/>
        </w:rPr>
        <w:t xml:space="preserve"> новых случаев ВИЧ-инфекции против </w:t>
      </w:r>
      <w:r w:rsidR="00C00033">
        <w:rPr>
          <w:rFonts w:ascii="Times New Roman" w:hAnsi="Times New Roman" w:cs="Times New Roman"/>
          <w:sz w:val="28"/>
          <w:szCs w:val="28"/>
        </w:rPr>
        <w:t>225</w:t>
      </w:r>
      <w:r w:rsidR="00583E4B">
        <w:rPr>
          <w:rFonts w:ascii="Times New Roman" w:hAnsi="Times New Roman" w:cs="Times New Roman"/>
          <w:sz w:val="28"/>
          <w:szCs w:val="28"/>
        </w:rPr>
        <w:t xml:space="preserve"> </w:t>
      </w:r>
      <w:r w:rsidRPr="00A153E1">
        <w:rPr>
          <w:rFonts w:ascii="Times New Roman" w:hAnsi="Times New Roman" w:cs="Times New Roman"/>
          <w:sz w:val="28"/>
          <w:szCs w:val="28"/>
        </w:rPr>
        <w:t>случа</w:t>
      </w:r>
      <w:r w:rsidR="00C00033">
        <w:rPr>
          <w:rFonts w:ascii="Times New Roman" w:hAnsi="Times New Roman" w:cs="Times New Roman"/>
          <w:sz w:val="28"/>
          <w:szCs w:val="28"/>
        </w:rPr>
        <w:t>ев</w:t>
      </w:r>
      <w:r w:rsidRPr="00A153E1">
        <w:rPr>
          <w:rFonts w:ascii="Times New Roman" w:hAnsi="Times New Roman" w:cs="Times New Roman"/>
          <w:sz w:val="28"/>
          <w:szCs w:val="28"/>
        </w:rPr>
        <w:t xml:space="preserve"> за аналогичный период 2024 года. Отмечает</w:t>
      </w:r>
      <w:r w:rsidR="00583E4B">
        <w:rPr>
          <w:rFonts w:ascii="Times New Roman" w:hAnsi="Times New Roman" w:cs="Times New Roman"/>
          <w:sz w:val="28"/>
          <w:szCs w:val="28"/>
        </w:rPr>
        <w:t>ся снижение заболеваемости на 24</w:t>
      </w:r>
      <w:r w:rsidRPr="00A153E1">
        <w:rPr>
          <w:rFonts w:ascii="Times New Roman" w:hAnsi="Times New Roman" w:cs="Times New Roman"/>
          <w:sz w:val="28"/>
          <w:szCs w:val="28"/>
        </w:rPr>
        <w:t>%.</w:t>
      </w:r>
    </w:p>
    <w:p w14:paraId="0719743A" w14:textId="1495C4CA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C00033">
        <w:rPr>
          <w:rFonts w:ascii="Times New Roman" w:hAnsi="Times New Roman" w:cs="Times New Roman"/>
          <w:sz w:val="28"/>
          <w:szCs w:val="28"/>
        </w:rPr>
        <w:t>54,1</w:t>
      </w:r>
      <w:r w:rsidRPr="00A153E1">
        <w:rPr>
          <w:rFonts w:ascii="Times New Roman" w:hAnsi="Times New Roman" w:cs="Times New Roman"/>
          <w:sz w:val="28"/>
          <w:szCs w:val="28"/>
        </w:rPr>
        <w:t xml:space="preserve">%, женщин – </w:t>
      </w:r>
      <w:r w:rsidR="00C00033">
        <w:rPr>
          <w:rFonts w:ascii="Times New Roman" w:hAnsi="Times New Roman" w:cs="Times New Roman"/>
          <w:sz w:val="28"/>
          <w:szCs w:val="28"/>
        </w:rPr>
        <w:t>45,9</w:t>
      </w:r>
      <w:r w:rsidRPr="00A153E1">
        <w:rPr>
          <w:rFonts w:ascii="Times New Roman" w:hAnsi="Times New Roman" w:cs="Times New Roman"/>
          <w:sz w:val="28"/>
          <w:szCs w:val="28"/>
        </w:rPr>
        <w:t xml:space="preserve">%. 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гетеросексуального пути передачи составил </w:t>
      </w:r>
      <w:r w:rsid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инъекционного – </w:t>
      </w:r>
      <w:r w:rsid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полового гомосексуального – </w:t>
      </w:r>
      <w:r w:rsid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1,2%, путь передачи не установлен в 1,2% случаев.</w:t>
      </w:r>
    </w:p>
    <w:p w14:paraId="768C901C" w14:textId="529F9D30" w:rsidR="008F6FEF" w:rsidRPr="00A153E1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В возрастной структуре вновь выявленных случаев </w:t>
      </w:r>
      <w:r w:rsidR="00C00033">
        <w:rPr>
          <w:rFonts w:ascii="Times New Roman" w:hAnsi="Times New Roman" w:cs="Times New Roman"/>
          <w:sz w:val="28"/>
          <w:szCs w:val="28"/>
        </w:rPr>
        <w:t>62,9</w:t>
      </w:r>
      <w:r w:rsidRPr="00A153E1">
        <w:rPr>
          <w:rFonts w:ascii="Times New Roman" w:hAnsi="Times New Roman" w:cs="Times New Roman"/>
          <w:sz w:val="28"/>
          <w:szCs w:val="28"/>
        </w:rPr>
        <w:t xml:space="preserve">% приходится на лиц старше 40 лет. </w:t>
      </w:r>
    </w:p>
    <w:p w14:paraId="09818779" w14:textId="0E1B7E34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граждане (</w:t>
      </w:r>
      <w:r w:rsid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47,6</w:t>
      </w:r>
      <w:r w:rsidR="00583E4B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пенсионеры (</w:t>
      </w:r>
      <w:r w:rsidR="00C00033">
        <w:rPr>
          <w:rFonts w:ascii="Times New Roman" w:eastAsia="Times New Roman" w:hAnsi="Times New Roman" w:cs="Times New Roman"/>
          <w:sz w:val="28"/>
          <w:szCs w:val="28"/>
          <w:lang w:eastAsia="ru-RU"/>
        </w:rPr>
        <w:t>5,9%)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36E5D4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5A1BCAAF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773B7F27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4089E45E" w14:textId="77777777" w:rsidR="008F6FEF" w:rsidRPr="00254D19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14:paraId="050AC4E4" w14:textId="77777777" w:rsidR="008F6FEF" w:rsidRDefault="008F6FEF" w:rsidP="008F6FEF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509FF">
        <w:rPr>
          <w:noProof/>
        </w:rPr>
        <w:t xml:space="preserve"> </w:t>
      </w:r>
    </w:p>
    <w:p w14:paraId="12AF86F4" w14:textId="6657BE33" w:rsidR="00F41FC8" w:rsidRDefault="008F6FEF">
      <w:r>
        <w:rPr>
          <w:noProof/>
          <w:lang w:eastAsia="ru-RU"/>
        </w:rPr>
        <w:lastRenderedPageBreak/>
        <w:drawing>
          <wp:inline distT="0" distB="0" distL="0" distR="0" wp14:anchorId="4F289E5E" wp14:editId="64504EF1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C8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EF"/>
    <w:rsid w:val="003D3E75"/>
    <w:rsid w:val="00583E4B"/>
    <w:rsid w:val="008F6FEF"/>
    <w:rsid w:val="00C00033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A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Вычикова Наталья</dc:creator>
  <cp:keywords/>
  <dc:description/>
  <cp:lastModifiedBy>Покупатель</cp:lastModifiedBy>
  <cp:revision>4</cp:revision>
  <dcterms:created xsi:type="dcterms:W3CDTF">2025-07-01T06:25:00Z</dcterms:created>
  <dcterms:modified xsi:type="dcterms:W3CDTF">2025-08-21T07:20:00Z</dcterms:modified>
</cp:coreProperties>
</file>