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AE" w:rsidRDefault="00E64CAE" w:rsidP="00E64C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A3A3A"/>
          <w:sz w:val="47"/>
          <w:lang w:eastAsia="ru-RU"/>
        </w:rPr>
      </w:pPr>
      <w:r w:rsidRPr="00E64CAE">
        <w:rPr>
          <w:rFonts w:ascii="inherit" w:eastAsia="Times New Roman" w:hAnsi="inherit" w:cs="Times New Roman"/>
          <w:b/>
          <w:bCs/>
          <w:color w:val="3A3A3A"/>
          <w:sz w:val="47"/>
          <w:lang w:eastAsia="ru-RU"/>
        </w:rPr>
        <w:t>Что нужно знать о трихомониазе</w:t>
      </w:r>
    </w:p>
    <w:p w:rsidR="00E64CAE" w:rsidRPr="00E64CAE" w:rsidRDefault="00E64CAE" w:rsidP="00E64C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A3A3A"/>
          <w:sz w:val="47"/>
          <w:lang w:eastAsia="ru-RU"/>
        </w:rPr>
      </w:pPr>
    </w:p>
    <w:p w:rsidR="00E64CAE" w:rsidRP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Трихомоноз — это инфекция, которую провоцируют самые простые микроорганизмы. В этом случае причиной развития заболевания становится влагалищная трихомонада, которая очень быстро поражает слизистую оболочку, расположенную во влагалище, или же слизистую уретры.</w:t>
      </w:r>
    </w:p>
    <w:p w:rsidR="00E64CAE" w:rsidRP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Как показывает статистика, трихомоноз — это самое распространенное венерологическое заболевание на сегодняшний день. Оно заключается в серьезном воспалении мочеполовой системы человека.</w:t>
      </w:r>
    </w:p>
    <w:p w:rsidR="00E64CAE" w:rsidRPr="00E64CAE" w:rsidRDefault="00E64CAE" w:rsidP="00E64CA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A3A3A"/>
          <w:sz w:val="27"/>
          <w:szCs w:val="27"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1" name="Рисунок 1" descr="Хронический трихомони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ронический трихомониа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AE" w:rsidRPr="00E64CAE" w:rsidRDefault="00E64CAE" w:rsidP="00E64CAE">
      <w:pPr>
        <w:shd w:val="clear" w:color="auto" w:fill="FFFFFF"/>
        <w:spacing w:before="201" w:line="402" w:lineRule="atLeast"/>
        <w:jc w:val="center"/>
        <w:textAlignment w:val="baseline"/>
        <w:rPr>
          <w:rFonts w:ascii="inherit" w:eastAsia="Times New Roman" w:hAnsi="inherit" w:cs="Arial"/>
          <w:color w:val="2097C0"/>
          <w:lang w:eastAsia="ru-RU"/>
        </w:rPr>
      </w:pPr>
      <w:r w:rsidRPr="00E64CAE">
        <w:rPr>
          <w:rFonts w:ascii="inherit" w:eastAsia="Times New Roman" w:hAnsi="inherit" w:cs="Arial"/>
          <w:color w:val="2097C0"/>
          <w:lang w:eastAsia="ru-RU"/>
        </w:rPr>
        <w:t>Трихомонада</w:t>
      </w:r>
    </w:p>
    <w:p w:rsidR="00E64CAE" w:rsidRP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Когда трихомонада осваивается в организме, то она может вызвать воспаление влагалища или уретры, цистит. Как правило, трихомонада очень редко попадает в организм самостоятельно. В большинстве случаев этот микроорганизм существует благодаря наличию иной патогенной микрофлоры.</w:t>
      </w:r>
    </w:p>
    <w:p w:rsidR="00E64CAE" w:rsidRP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Стоит отметить, что чаще всего данное заболевание встречается у женщин детородного возраста. Иногда симптомы бывают незначительными, поэтому многие могут некоторое время даже не подозревать о том, что они серьезно больны.</w:t>
      </w:r>
    </w:p>
    <w:p w:rsidR="00E64CAE" w:rsidRPr="00E64CAE" w:rsidRDefault="00E64CAE" w:rsidP="00E64CAE">
      <w:pPr>
        <w:shd w:val="clear" w:color="auto" w:fill="FFFFFF"/>
        <w:spacing w:after="0" w:line="80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lang w:eastAsia="ru-RU"/>
        </w:rPr>
      </w:pPr>
      <w:r w:rsidRPr="00E64CAE"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lang w:eastAsia="ru-RU"/>
        </w:rPr>
        <w:lastRenderedPageBreak/>
        <w:t>Правильная профилактика</w:t>
      </w:r>
    </w:p>
    <w:p w:rsidR="00E64CAE" w:rsidRPr="00E64CAE" w:rsidRDefault="00E64CAE" w:rsidP="00E64CA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23282D"/>
          <w:sz w:val="28"/>
          <w:szCs w:val="28"/>
          <w:lang w:eastAsia="ru-RU"/>
        </w:rPr>
      </w:pPr>
      <w:r w:rsidRPr="00E64CAE">
        <w:rPr>
          <w:rFonts w:ascii="Arial" w:eastAsia="Times New Roman" w:hAnsi="Arial" w:cs="Arial"/>
          <w:b/>
          <w:bCs/>
          <w:i/>
          <w:iCs/>
          <w:color w:val="23282D"/>
          <w:sz w:val="28"/>
          <w:szCs w:val="28"/>
          <w:lang w:eastAsia="ru-RU"/>
        </w:rPr>
        <w:t>Профилактика трихомониаза совершенно простая и в некоторой степени может напоминать ту профилактику, которая относится к различным инфекциям, передаваемым половым путем.</w:t>
      </w:r>
    </w:p>
    <w:p w:rsidR="00E64CAE" w:rsidRP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Профилактические меры можно условно разделить на три группы:</w:t>
      </w:r>
    </w:p>
    <w:p w:rsidR="00E64CAE" w:rsidRPr="00E64CAE" w:rsidRDefault="00E64CAE" w:rsidP="00E64C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8"/>
          <w:szCs w:val="28"/>
          <w:lang w:eastAsia="ru-RU"/>
        </w:rPr>
        <w:t xml:space="preserve">Стоит отказаться от всех случайных интимных связей, особенно с людьми, которые находятся в зоне риска. </w:t>
      </w:r>
    </w:p>
    <w:p w:rsidR="00E64CAE" w:rsidRPr="00E64CAE" w:rsidRDefault="00E64CAE" w:rsidP="00E64C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8"/>
          <w:szCs w:val="28"/>
          <w:lang w:eastAsia="ru-RU"/>
        </w:rPr>
        <w:t xml:space="preserve">В крайнем </w:t>
      </w:r>
      <w:proofErr w:type="gramStart"/>
      <w:r w:rsidRPr="00E64CAE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случае</w:t>
      </w:r>
      <w:proofErr w:type="gramEnd"/>
      <w:r w:rsidRPr="00E64CAE">
        <w:rPr>
          <w:rFonts w:ascii="Arial" w:eastAsia="Times New Roman" w:hAnsi="Arial" w:cs="Arial"/>
          <w:color w:val="3A3A3A"/>
          <w:sz w:val="28"/>
          <w:szCs w:val="28"/>
          <w:lang w:eastAsia="ru-RU"/>
        </w:rPr>
        <w:t xml:space="preserve"> во время полового контакта обязательно нужно использовать презерватив. Трихомоноз — это одно их тех заболеваний, которое в случае барьерной контрацепции не передается другому человеку. Объяснить это очень просто: размер опасного микроорганизма намного больше, чем поры презерватива.</w:t>
      </w:r>
    </w:p>
    <w:p w:rsidR="00E64CAE" w:rsidRPr="00E64CAE" w:rsidRDefault="00E64CAE" w:rsidP="00E64C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Не стоит менять своих половых партнеров. К тому же, чтобы не заболеть венерическим заболеванием, необходимо, чтобы присутствовала взаимная верность у партнеров. Даже в современном мире, когда измена не считается чем-то из ряда вон выходящим, данная рекомендация по-прежнему актуальна. Не стоит соглашаться на случайные связи, ведь тогда вы сможете испортить жизнь не только себе, но и своему партнеру.</w:t>
      </w:r>
    </w:p>
    <w:p w:rsidR="00E64CAE" w:rsidRP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Естественно, как только вы заметили первые симптомы, которые могут указывать на наличие венерологического заболевания, стоит немедленно обратиться к специалисту. Также необходимо предупредить своего партнера о ваших подозрениях.</w:t>
      </w:r>
    </w:p>
    <w:p w:rsidR="00E64CAE" w:rsidRP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A3A3A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-4563</wp:posOffset>
            </wp:positionV>
            <wp:extent cx="2862373" cy="1903228"/>
            <wp:effectExtent l="19050" t="0" r="0" b="0"/>
            <wp:wrapSquare wrapText="bothSides"/>
            <wp:docPr id="2" name="Рисунок 2" descr="Профилактика трихомони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трихомониаз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73" cy="19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 xml:space="preserve">В таких случаях не нужно сразу же обвинять </w:t>
      </w:r>
      <w:proofErr w:type="gramStart"/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заболевшего</w:t>
      </w:r>
      <w:proofErr w:type="gramEnd"/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 xml:space="preserve"> в измене, ведь известны ситуации, когда трихомониаз передавался и бытовым путем.</w:t>
      </w:r>
    </w:p>
    <w:p w:rsidR="00E64CAE" w:rsidRP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Интересным моментом является то, что инфекция может проявиться не сразу же после заражения. Возможно, вы заразились уже давно, но первые симптомы появились спустя несколько месяцев или даже лет.</w:t>
      </w:r>
    </w:p>
    <w:p w:rsidR="00E64CAE" w:rsidRPr="00E64CAE" w:rsidRDefault="00E64CAE" w:rsidP="00E64CA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 xml:space="preserve">Хотелось бы подчеркнуть, что своевременное обращение к специалисту позволит провести качественное лечение и эффективность от него будет гораздо выше, </w:t>
      </w:r>
      <w:proofErr w:type="gramStart"/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чем</w:t>
      </w:r>
      <w:proofErr w:type="gramEnd"/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 xml:space="preserve"> если вы будете откладывать визит к врачу.</w:t>
      </w:r>
    </w:p>
    <w:p w:rsidR="00E64CAE" w:rsidRP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lastRenderedPageBreak/>
        <w:t xml:space="preserve">Основным способом заражения трихомониазом считается половой путь. В некоторых случаях ребенок может инфицироваться </w:t>
      </w:r>
      <w:proofErr w:type="spellStart"/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внутриутробно</w:t>
      </w:r>
      <w:proofErr w:type="spellEnd"/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 xml:space="preserve"> или в процессе родовой деятельности.</w:t>
      </w:r>
    </w:p>
    <w:p w:rsid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  <w:r w:rsidRPr="00E64CAE">
        <w:rPr>
          <w:rFonts w:ascii="Arial" w:eastAsia="Times New Roman" w:hAnsi="Arial" w:cs="Arial"/>
          <w:color w:val="3A3A3A"/>
          <w:sz w:val="27"/>
          <w:szCs w:val="27"/>
          <w:lang w:eastAsia="ru-RU"/>
        </w:rPr>
        <w:t>Существует вероятность инфицирования человека бесконтактным путем, то есть трихомонады могут попадать в организм при использовании чужих мочалок, полотенец или посуды.</w:t>
      </w:r>
    </w:p>
    <w:p w:rsidR="00E64CAE" w:rsidRDefault="00E64CAE" w:rsidP="00E64CAE">
      <w:pPr>
        <w:pStyle w:val="paragraph"/>
        <w:shd w:val="clear" w:color="auto" w:fill="FFFFFF"/>
        <w:spacing w:before="134" w:beforeAutospacing="0" w:after="0" w:afterAutospacing="0"/>
        <w:jc w:val="center"/>
        <w:rPr>
          <w:rFonts w:ascii="Arial" w:hAnsi="Arial" w:cs="Arial"/>
          <w:noProof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Исходя из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вышепредставленной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информации, можно сделать следующие выводы.</w:t>
      </w:r>
      <w:r>
        <w:rPr>
          <w:rFonts w:ascii="Arial" w:hAnsi="Arial" w:cs="Arial"/>
          <w:color w:val="000000"/>
          <w:sz w:val="29"/>
          <w:szCs w:val="29"/>
        </w:rPr>
        <w:br/>
      </w:r>
    </w:p>
    <w:p w:rsidR="00E64CAE" w:rsidRDefault="00E64CAE" w:rsidP="00E64CAE">
      <w:pPr>
        <w:pStyle w:val="paragraph"/>
        <w:shd w:val="clear" w:color="auto" w:fill="FFFFFF"/>
        <w:spacing w:before="134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1.</w:t>
      </w:r>
      <w:r>
        <w:rPr>
          <w:rFonts w:ascii="Arial" w:hAnsi="Arial" w:cs="Arial"/>
          <w:color w:val="000000"/>
          <w:sz w:val="29"/>
          <w:szCs w:val="29"/>
        </w:rPr>
        <w:t> Трихомониаз – это венерическое заболевание, основным средством профилактики которого являются безопасный половой акт.</w:t>
      </w:r>
    </w:p>
    <w:p w:rsidR="00E64CAE" w:rsidRDefault="00E64CAE" w:rsidP="00E64CAE">
      <w:pPr>
        <w:pStyle w:val="paragraph"/>
        <w:shd w:val="clear" w:color="auto" w:fill="FFFFFF"/>
        <w:spacing w:before="201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2.</w:t>
      </w:r>
      <w:r>
        <w:rPr>
          <w:rFonts w:ascii="Arial" w:hAnsi="Arial" w:cs="Arial"/>
          <w:color w:val="000000"/>
          <w:sz w:val="29"/>
          <w:szCs w:val="29"/>
        </w:rPr>
        <w:t> При подозрении на инфицирование необходимо незамедлительно обратиться к врачу венерологу для проведения полноценной диагностики.</w:t>
      </w:r>
    </w:p>
    <w:p w:rsidR="00E64CAE" w:rsidRDefault="00E64CAE" w:rsidP="00E64CAE">
      <w:pPr>
        <w:pStyle w:val="paragraph"/>
        <w:shd w:val="clear" w:color="auto" w:fill="FFFFFF"/>
        <w:spacing w:before="201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3.</w:t>
      </w:r>
      <w:r>
        <w:rPr>
          <w:rFonts w:ascii="Arial" w:hAnsi="Arial" w:cs="Arial"/>
          <w:color w:val="000000"/>
          <w:sz w:val="29"/>
          <w:szCs w:val="29"/>
        </w:rPr>
        <w:t> При лечении необходимо ответственно отнестись к режиму приема препаратов и соблюдать в точности все предписания лечащего врача специалиста.</w:t>
      </w:r>
    </w:p>
    <w:p w:rsidR="00E64CAE" w:rsidRDefault="00E64CAE" w:rsidP="00E64CAE">
      <w:pPr>
        <w:pStyle w:val="paragraph"/>
        <w:shd w:val="clear" w:color="auto" w:fill="FFFFFF"/>
        <w:spacing w:before="201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4.</w:t>
      </w:r>
      <w:r>
        <w:rPr>
          <w:rFonts w:ascii="Arial" w:hAnsi="Arial" w:cs="Arial"/>
          <w:color w:val="000000"/>
          <w:sz w:val="29"/>
          <w:szCs w:val="29"/>
        </w:rPr>
        <w:t xml:space="preserve"> После проведенного лечения в обязательном порядке необходимо проведение повторной диагностики для контроля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излеченности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 Лишь лабораторное подтверждение отсутствия инфекции может быть достоверным критерием.</w:t>
      </w:r>
    </w:p>
    <w:p w:rsidR="00E64CAE" w:rsidRDefault="00E64CAE" w:rsidP="00E64CAE">
      <w:pPr>
        <w:pStyle w:val="paragraph"/>
        <w:shd w:val="clear" w:color="auto" w:fill="FFFFFF"/>
        <w:spacing w:before="201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5.</w:t>
      </w:r>
      <w:r>
        <w:rPr>
          <w:rFonts w:ascii="Arial" w:hAnsi="Arial" w:cs="Arial"/>
          <w:color w:val="000000"/>
          <w:sz w:val="29"/>
          <w:szCs w:val="29"/>
        </w:rPr>
        <w:t> Никогда не занимайтесь самолечением – неадекватная терапия может быть причиной формирования устойчивости к применяемому антибиотику, что требует изменения схемы лечения и удлиняет курс лечения.</w:t>
      </w:r>
    </w:p>
    <w:p w:rsidR="00E64CAE" w:rsidRPr="00E64CAE" w:rsidRDefault="00E64CAE" w:rsidP="00E64CAE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</w:p>
    <w:p w:rsidR="00E64CAE" w:rsidRPr="00E64CAE" w:rsidRDefault="00E64CAE" w:rsidP="00E64CA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7"/>
          <w:szCs w:val="27"/>
          <w:lang w:eastAsia="ru-RU"/>
        </w:rPr>
      </w:pPr>
    </w:p>
    <w:p w:rsidR="002F0645" w:rsidRDefault="002F0645"/>
    <w:sectPr w:rsidR="002F0645" w:rsidSect="002F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930"/>
    <w:multiLevelType w:val="multilevel"/>
    <w:tmpl w:val="EEE6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6303E"/>
    <w:multiLevelType w:val="multilevel"/>
    <w:tmpl w:val="D7B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F44CEF"/>
    <w:multiLevelType w:val="multilevel"/>
    <w:tmpl w:val="5F2A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610DDE"/>
    <w:multiLevelType w:val="multilevel"/>
    <w:tmpl w:val="412A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98489B"/>
    <w:multiLevelType w:val="multilevel"/>
    <w:tmpl w:val="531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CAE"/>
    <w:rsid w:val="002F0645"/>
    <w:rsid w:val="00E6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45"/>
  </w:style>
  <w:style w:type="paragraph" w:styleId="2">
    <w:name w:val="heading 2"/>
    <w:basedOn w:val="a"/>
    <w:link w:val="20"/>
    <w:uiPriority w:val="9"/>
    <w:qFormat/>
    <w:rsid w:val="00E64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E64CAE"/>
  </w:style>
  <w:style w:type="paragraph" w:styleId="a3">
    <w:name w:val="Normal (Web)"/>
    <w:basedOn w:val="a"/>
    <w:uiPriority w:val="99"/>
    <w:semiHidden/>
    <w:unhideWhenUsed/>
    <w:rsid w:val="00E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C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CA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248">
          <w:blockQuote w:val="1"/>
          <w:marLeft w:val="0"/>
          <w:marRight w:val="0"/>
          <w:marTop w:val="0"/>
          <w:marBottom w:val="335"/>
          <w:divBdr>
            <w:top w:val="none" w:sz="0" w:space="13" w:color="auto"/>
            <w:left w:val="single" w:sz="48" w:space="17" w:color="2097C0"/>
            <w:bottom w:val="none" w:sz="0" w:space="1" w:color="auto"/>
            <w:right w:val="single" w:sz="12" w:space="17" w:color="2097C0"/>
          </w:divBdr>
        </w:div>
      </w:divsChild>
    </w:div>
    <w:div w:id="1492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1042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45">
          <w:blockQuote w:val="1"/>
          <w:marLeft w:val="0"/>
          <w:marRight w:val="0"/>
          <w:marTop w:val="0"/>
          <w:marBottom w:val="335"/>
          <w:divBdr>
            <w:top w:val="none" w:sz="0" w:space="13" w:color="auto"/>
            <w:left w:val="single" w:sz="48" w:space="17" w:color="2097C0"/>
            <w:bottom w:val="none" w:sz="0" w:space="1" w:color="auto"/>
            <w:right w:val="single" w:sz="12" w:space="17" w:color="2097C0"/>
          </w:divBdr>
        </w:div>
        <w:div w:id="1172573287">
          <w:blockQuote w:val="1"/>
          <w:marLeft w:val="0"/>
          <w:marRight w:val="0"/>
          <w:marTop w:val="0"/>
          <w:marBottom w:val="335"/>
          <w:divBdr>
            <w:top w:val="none" w:sz="0" w:space="13" w:color="auto"/>
            <w:left w:val="single" w:sz="48" w:space="17" w:color="2097C0"/>
            <w:bottom w:val="none" w:sz="0" w:space="1" w:color="auto"/>
            <w:right w:val="single" w:sz="12" w:space="17" w:color="2097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F4283-A336-41D9-9CFA-35CBF715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600</Words>
  <Characters>3422</Characters>
  <Application>Microsoft Office Word</Application>
  <DocSecurity>0</DocSecurity>
  <Lines>28</Lines>
  <Paragraphs>8</Paragraphs>
  <ScaleCrop>false</ScaleCrop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Epid1</cp:lastModifiedBy>
  <cp:revision>1</cp:revision>
  <dcterms:created xsi:type="dcterms:W3CDTF">2020-12-04T06:35:00Z</dcterms:created>
  <dcterms:modified xsi:type="dcterms:W3CDTF">2020-12-04T06:43:00Z</dcterms:modified>
</cp:coreProperties>
</file>