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5" w:rsidRPr="002363A5" w:rsidRDefault="002363A5" w:rsidP="002363A5">
      <w:pPr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eastAsia="ru-RU"/>
        </w:rPr>
      </w:pPr>
      <w:bookmarkStart w:id="0" w:name="_GoBack"/>
      <w:r w:rsidRPr="002363A5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  <w:lang w:eastAsia="ru-RU"/>
        </w:rPr>
        <w:t>Горячая телефонная линия</w:t>
      </w:r>
    </w:p>
    <w:bookmarkEnd w:id="0"/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В государственном учреждении «</w:t>
      </w:r>
      <w:r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Ветковский районный центр гигиены и эпидемиологии</w:t>
      </w: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» </w:t>
      </w:r>
      <w:r w:rsidRPr="002363A5">
        <w:rPr>
          <w:rFonts w:ascii="Arial" w:eastAsia="Times New Roman" w:hAnsi="Arial" w:cs="Arial"/>
          <w:color w:val="454E72"/>
          <w:sz w:val="24"/>
          <w:szCs w:val="24"/>
          <w:u w:val="single"/>
          <w:lang w:eastAsia="ru-RU"/>
        </w:rPr>
        <w:t>работает телефонная «горячая линия» </w:t>
      </w: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с целью информирования населения по вопросам обеспечения санитарно-эпидемиологического благополучия населения и основным аспектам здорового образа жизни.</w:t>
      </w: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«Горячая линия» организована</w:t>
      </w: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br/>
        <w:t>по телефону </w:t>
      </w:r>
      <w:r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8 02330 4 20 77</w:t>
      </w: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br/>
        <w:t>ежедневно с понедельника по пятницу</w:t>
      </w: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 xml:space="preserve">с </w:t>
      </w: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8.00-1</w:t>
      </w:r>
      <w:r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7</w:t>
      </w: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.00</w:t>
      </w:r>
    </w:p>
    <w:p w:rsidR="002363A5" w:rsidRDefault="002363A5" w:rsidP="002363A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(кроме праздничных дней, установленных и объявленных Президентом Республики Беларусь нерабочими).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3A5" w:rsidTr="002363A5">
        <w:tc>
          <w:tcPr>
            <w:tcW w:w="4785" w:type="dxa"/>
          </w:tcPr>
          <w:p w:rsidR="002363A5" w:rsidRPr="002363A5" w:rsidRDefault="002363A5" w:rsidP="002363A5">
            <w:pPr>
              <w:shd w:val="clear" w:color="auto" w:fill="FFFFFF"/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8 02330 4 20 77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 xml:space="preserve"> 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7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.00</w:t>
            </w:r>
          </w:p>
          <w:p w:rsidR="002363A5" w:rsidRDefault="002363A5" w:rsidP="002363A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363A5" w:rsidRDefault="002363A5" w:rsidP="002363A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 w:rsidRPr="0023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санитарно-эпидемиологического благополучия населения, разъяснения положений и применения норм Декрета № 7, Общих санитарно-эпидемиологических требований, </w:t>
            </w:r>
            <w:r w:rsidRPr="0023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профилактики</w:t>
            </w:r>
            <w:r w:rsidRPr="0023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  <w:r w:rsidRPr="0023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363A5" w:rsidTr="00D576A0">
        <w:tc>
          <w:tcPr>
            <w:tcW w:w="4785" w:type="dxa"/>
          </w:tcPr>
          <w:p w:rsidR="002363A5" w:rsidRPr="002363A5" w:rsidRDefault="002363A5" w:rsidP="002363A5">
            <w:pPr>
              <w:shd w:val="clear" w:color="auto" w:fill="FFFFFF"/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8 02330 4 2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22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 xml:space="preserve">с 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7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.00</w:t>
            </w:r>
          </w:p>
          <w:p w:rsidR="002363A5" w:rsidRDefault="002363A5" w:rsidP="002363A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2363A5" w:rsidRPr="002363A5" w:rsidRDefault="002363A5" w:rsidP="0048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и организации обследования на ВИЧ/СПИД;</w:t>
            </w:r>
          </w:p>
        </w:tc>
      </w:tr>
      <w:tr w:rsidR="002363A5" w:rsidTr="002363A5">
        <w:tc>
          <w:tcPr>
            <w:tcW w:w="4785" w:type="dxa"/>
          </w:tcPr>
          <w:p w:rsidR="002363A5" w:rsidRPr="002363A5" w:rsidRDefault="002363A5" w:rsidP="002363A5">
            <w:pPr>
              <w:shd w:val="clear" w:color="auto" w:fill="FFFFFF"/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8 02330 4 21 22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 xml:space="preserve">с 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7</w:t>
            </w:r>
            <w:r w:rsidRPr="002363A5">
              <w:rPr>
                <w:rFonts w:ascii="Arial" w:eastAsia="Times New Roman" w:hAnsi="Arial" w:cs="Arial"/>
                <w:b/>
                <w:bCs/>
                <w:color w:val="454E72"/>
                <w:sz w:val="24"/>
                <w:szCs w:val="24"/>
                <w:lang w:eastAsia="ru-RU"/>
              </w:rPr>
              <w:t>.00</w:t>
            </w:r>
          </w:p>
          <w:p w:rsidR="002363A5" w:rsidRDefault="002363A5" w:rsidP="002363A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63A5" w:rsidRDefault="002363A5" w:rsidP="002363A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454E72"/>
                <w:sz w:val="24"/>
                <w:szCs w:val="24"/>
                <w:lang w:eastAsia="ru-RU"/>
              </w:rPr>
            </w:pPr>
            <w:r w:rsidRPr="0023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формирования здорового образа жизни.</w:t>
            </w:r>
          </w:p>
        </w:tc>
      </w:tr>
    </w:tbl>
    <w:p w:rsidR="002363A5" w:rsidRDefault="002363A5" w:rsidP="002363A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Звоните по всем интересующим Вас вопросам.</w:t>
      </w: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Граждане и юридические лица обращаются на «горячую линию» государственного учреждения «</w:t>
      </w:r>
      <w:r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Ветковский районный центр гигиены и эпидемиологии</w:t>
      </w: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» по вопросам справочно-консультационного характера</w:t>
      </w:r>
      <w:r w:rsidRPr="002363A5">
        <w:rPr>
          <w:rFonts w:ascii="Arial" w:eastAsia="Times New Roman" w:hAnsi="Arial" w:cs="Arial"/>
          <w:b/>
          <w:bCs/>
          <w:color w:val="454E72"/>
          <w:sz w:val="24"/>
          <w:szCs w:val="24"/>
          <w:lang w:eastAsia="ru-RU"/>
        </w:rPr>
        <w:t> в пределах компетенции учреждения.</w:t>
      </w: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При проведении «горячей линии» по решению руководителя может осуществляться аудиозапись с уведомлением об этом граждан и юридических лиц.</w:t>
      </w:r>
    </w:p>
    <w:p w:rsidR="002363A5" w:rsidRPr="002363A5" w:rsidRDefault="002363A5" w:rsidP="002363A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Вопросы, поступающие на «горячую линию» не являются устными обращениями и не подлежат регистрации.</w:t>
      </w:r>
    </w:p>
    <w:p w:rsidR="002363A5" w:rsidRPr="002363A5" w:rsidRDefault="002363A5" w:rsidP="00236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2363A5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Прием обращений в ходе «горячей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выражений.</w: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8F2"/>
    <w:multiLevelType w:val="multilevel"/>
    <w:tmpl w:val="6F0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22DFD"/>
    <w:multiLevelType w:val="multilevel"/>
    <w:tmpl w:val="F8E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A71B5"/>
    <w:multiLevelType w:val="multilevel"/>
    <w:tmpl w:val="E786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811A9"/>
    <w:multiLevelType w:val="multilevel"/>
    <w:tmpl w:val="73D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C"/>
    <w:rsid w:val="002363A5"/>
    <w:rsid w:val="007177FC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2023-07-27T06:42:00Z</dcterms:created>
  <dcterms:modified xsi:type="dcterms:W3CDTF">2023-07-27T06:42:00Z</dcterms:modified>
</cp:coreProperties>
</file>