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p w14:paraId="36A86D2D" w14:textId="2CC6A348" w:rsidR="00B87C89" w:rsidRDefault="00B87C89" w:rsidP="0087215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7C89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6190" behindDoc="0" locked="0" layoutInCell="1" allowOverlap="1" wp14:anchorId="452CC2EA" wp14:editId="1134FA57">
            <wp:simplePos x="0" y="0"/>
            <wp:positionH relativeFrom="column">
              <wp:posOffset>-1659255</wp:posOffset>
            </wp:positionH>
            <wp:positionV relativeFrom="page">
              <wp:align>top</wp:align>
            </wp:positionV>
            <wp:extent cx="2015490" cy="1655445"/>
            <wp:effectExtent l="0" t="0" r="60960" b="209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9" t="-6322" r="16801" b="-6322"/>
                    <a:stretch/>
                  </pic:blipFill>
                  <pic:spPr bwMode="auto">
                    <a:xfrm>
                      <a:off x="0" y="0"/>
                      <a:ext cx="2015490" cy="1655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1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B87C8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 ЗАЩИТИТЬ СЕБЯ </w:t>
      </w:r>
      <w:r w:rsidR="00AD4CB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Pr="00B87C89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ВИРУСНОГО ГЕПАТИТА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10186A53" w14:textId="518E6716" w:rsidR="00616DB8" w:rsidRPr="00872159" w:rsidRDefault="00B87C89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15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Гепатит</w:t>
      </w:r>
      <w:r w:rsidRPr="00B87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87C89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B87C89">
        <w:rPr>
          <w:rFonts w:ascii="Times New Roman" w:hAnsi="Times New Roman" w:cs="Times New Roman"/>
          <w:sz w:val="28"/>
          <w:szCs w:val="28"/>
          <w:lang w:val="ru-RU"/>
        </w:rPr>
        <w:t xml:space="preserve"> воспаление печени, вызываемое различными инфекционными вирусами и неинфекционными агентами, приводящее к ряду проблем со здоровьем, некоторые из которых могут быть фатальными</w:t>
      </w:r>
      <w:r w:rsidR="00D67A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8B5670" w14:textId="598A1664" w:rsidR="00D67A42" w:rsidRPr="00631768" w:rsidRDefault="00631768" w:rsidP="00872159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D67A42" w:rsidRPr="0063176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Степени тяжести при вирусных гепатитах: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7A42" w14:paraId="57BEFAF3" w14:textId="77777777" w:rsidTr="00D67A42">
        <w:tc>
          <w:tcPr>
            <w:tcW w:w="4672" w:type="dxa"/>
          </w:tcPr>
          <w:p w14:paraId="45894ED8" w14:textId="52FB2662" w:rsidR="00D67A42" w:rsidRDefault="00D67A42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Легкая </w:t>
            </w:r>
          </w:p>
        </w:tc>
        <w:tc>
          <w:tcPr>
            <w:tcW w:w="4673" w:type="dxa"/>
          </w:tcPr>
          <w:p w14:paraId="3FA27DC0" w14:textId="277F1D2C" w:rsidR="00D67A42" w:rsidRDefault="00D67A42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7A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Небольшая желтушность кожи и склер, незначительная слабость и снижение аппетита, увеличение печени</w:t>
            </w:r>
          </w:p>
        </w:tc>
      </w:tr>
      <w:tr w:rsidR="00D67A42" w14:paraId="1BD259A6" w14:textId="77777777" w:rsidTr="00D67A42">
        <w:tc>
          <w:tcPr>
            <w:tcW w:w="4672" w:type="dxa"/>
          </w:tcPr>
          <w:p w14:paraId="54AE3210" w14:textId="791D9C2C" w:rsidR="00D67A42" w:rsidRDefault="00D67A42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Средней тяжести</w:t>
            </w:r>
          </w:p>
        </w:tc>
        <w:tc>
          <w:tcPr>
            <w:tcW w:w="4673" w:type="dxa"/>
          </w:tcPr>
          <w:p w14:paraId="39C37E55" w14:textId="0CC5163E" w:rsidR="00D67A42" w:rsidRDefault="00631768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Выраженная желтушность кожи и склер, слабость, вялость, отсутствие аппетита, тошнота, рвота, увеличение размеров печени</w:t>
            </w:r>
          </w:p>
        </w:tc>
      </w:tr>
      <w:tr w:rsidR="00D67A42" w14:paraId="3E27F2E2" w14:textId="77777777" w:rsidTr="00D67A42">
        <w:tc>
          <w:tcPr>
            <w:tcW w:w="4672" w:type="dxa"/>
          </w:tcPr>
          <w:p w14:paraId="6FC5F5D1" w14:textId="47404065" w:rsidR="00D67A42" w:rsidRDefault="00D67A42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Тяжелая</w:t>
            </w:r>
          </w:p>
        </w:tc>
        <w:tc>
          <w:tcPr>
            <w:tcW w:w="4673" w:type="dxa"/>
          </w:tcPr>
          <w:p w14:paraId="18743BD4" w14:textId="699172AF" w:rsidR="00D67A42" w:rsidRDefault="00631768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Резко выражена желтушность кожи и склер, мышечная слабость, сонливость, отвращения к пище, тошнота, повторная рвота, уменьшение размеров печени</w:t>
            </w:r>
          </w:p>
        </w:tc>
      </w:tr>
      <w:tr w:rsidR="00D67A42" w14:paraId="63F8CFE1" w14:textId="77777777" w:rsidTr="00D67A42">
        <w:tc>
          <w:tcPr>
            <w:tcW w:w="4672" w:type="dxa"/>
          </w:tcPr>
          <w:p w14:paraId="1D9D8ACA" w14:textId="3733C2C2" w:rsidR="00D67A42" w:rsidRDefault="00D67A42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Крайне тяжелая </w:t>
            </w:r>
          </w:p>
        </w:tc>
        <w:tc>
          <w:tcPr>
            <w:tcW w:w="4673" w:type="dxa"/>
          </w:tcPr>
          <w:p w14:paraId="3FE2342F" w14:textId="570D1506" w:rsidR="00D67A42" w:rsidRDefault="00631768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31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Нарушение сознания, геморрагический синдром, температура 38 °C и выше, асцит, уменьшение размеров печени, печёночная тупость </w:t>
            </w:r>
            <w:proofErr w:type="spellStart"/>
            <w:r w:rsidRPr="00631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перкуторно</w:t>
            </w:r>
            <w:proofErr w:type="spellEnd"/>
            <w:r w:rsidRPr="00631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(при постукивании) не определяется</w:t>
            </w:r>
          </w:p>
        </w:tc>
      </w:tr>
    </w:tbl>
    <w:p w14:paraId="6CF1C542" w14:textId="6EABD81B" w:rsidR="00616DB8" w:rsidRDefault="00631768" w:rsidP="00872159">
      <w:pPr>
        <w:jc w:val="both"/>
        <w:rPr>
          <w:lang w:val="ru-RU"/>
        </w:rPr>
      </w:pPr>
      <w:r>
        <w:rPr>
          <w:lang w:val="ru-RU"/>
        </w:rPr>
        <w:t xml:space="preserve">  </w:t>
      </w:r>
    </w:p>
    <w:p w14:paraId="580EBF16" w14:textId="3C3034F9" w:rsidR="00616DB8" w:rsidRPr="00631768" w:rsidRDefault="00631768" w:rsidP="00872159">
      <w:pPr>
        <w:ind w:left="288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176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Профилактика</w:t>
      </w:r>
    </w:p>
    <w:p w14:paraId="68AABD3F" w14:textId="0F13B70C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768">
        <w:rPr>
          <w:rFonts w:ascii="Times New Roman" w:hAnsi="Times New Roman" w:cs="Times New Roman"/>
          <w:sz w:val="28"/>
          <w:szCs w:val="28"/>
          <w:lang w:val="ru-RU"/>
        </w:rPr>
        <w:t>Поскольку заболевание — преимущественно инфекционное, предотвратить заражение можно. Воздушно-капельным путем оно не передается, следовательно, распространение легко ограничить:</w:t>
      </w:r>
    </w:p>
    <w:p w14:paraId="792B1896" w14:textId="052B5D8C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мыть руки перед едой;</w:t>
      </w:r>
    </w:p>
    <w:p w14:paraId="055B389E" w14:textId="6E296C86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мыть овощи и фрукты;</w:t>
      </w:r>
    </w:p>
    <w:p w14:paraId="1797BE46" w14:textId="0336A4D7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термически обрабатывать мясо, рыбу, морепродукты;</w:t>
      </w:r>
    </w:p>
    <w:p w14:paraId="336B31BD" w14:textId="5DB32FEA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не позволять детям облизывать пальцы и вещи;</w:t>
      </w:r>
    </w:p>
    <w:p w14:paraId="325FDCE1" w14:textId="652273DE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избегать незащищенных половых связей с людьми, чье состояние здоровья неизвестно;</w:t>
      </w:r>
      <w:r w:rsidR="00AD4CB8" w:rsidRPr="00AD4CB8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</w:p>
    <w:p w14:paraId="724AF017" w14:textId="72C44584" w:rsidR="00650056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>пользоваться только одноразовыми шприцами.</w:t>
      </w:r>
    </w:p>
    <w:p w14:paraId="05996DA6" w14:textId="64FDAC34" w:rsidR="00631768" w:rsidRPr="00631768" w:rsidRDefault="00650056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5" behindDoc="0" locked="0" layoutInCell="1" allowOverlap="1" wp14:anchorId="43D5808B" wp14:editId="4BF72120">
            <wp:simplePos x="0" y="0"/>
            <wp:positionH relativeFrom="column">
              <wp:posOffset>-782955</wp:posOffset>
            </wp:positionH>
            <wp:positionV relativeFrom="paragraph">
              <wp:posOffset>111760</wp:posOffset>
            </wp:positionV>
            <wp:extent cx="662940" cy="662940"/>
            <wp:effectExtent l="0" t="0" r="381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768" w:rsidRPr="00631768">
        <w:rPr>
          <w:rFonts w:ascii="Times New Roman" w:hAnsi="Times New Roman" w:cs="Times New Roman"/>
          <w:sz w:val="28"/>
          <w:szCs w:val="28"/>
          <w:lang w:val="ru-RU"/>
        </w:rPr>
        <w:t>Бдительность стоит проявлять поклонникам пирсинга и татуировок. Делать их нужно только в надежных салонах, где могут гарантировать стерильность инструментов. Медицинским работникам важно регулярно проходить профилактическую диагностику, особенно если имел место случайный укол иглой после проведения процедуры. Также эффективной мерой профилактики является вакцинация.</w:t>
      </w:r>
    </w:p>
    <w:p w14:paraId="6A10213D" w14:textId="05AFE064" w:rsidR="00631768" w:rsidRPr="00650056" w:rsidRDefault="00650056" w:rsidP="00872159">
      <w:pPr>
        <w:ind w:left="144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  <w:r w:rsidR="00631768" w:rsidRPr="0065005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Вакцинация против гепатита</w:t>
      </w:r>
    </w:p>
    <w:p w14:paraId="0873AABF" w14:textId="5204A09A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768">
        <w:rPr>
          <w:rFonts w:ascii="Times New Roman" w:hAnsi="Times New Roman" w:cs="Times New Roman"/>
          <w:sz w:val="28"/>
          <w:szCs w:val="28"/>
          <w:lang w:val="ru-RU"/>
        </w:rPr>
        <w:t>Хотя для профилактики заболевания часто хватает соблюдения мер личной гигиены, усилить безопасность помогают прививки. Фактор случайности исключать нельзя — тогда вакцинация не оставит инфекции шанса.</w:t>
      </w:r>
    </w:p>
    <w:p w14:paraId="79CBC727" w14:textId="16921BE0" w:rsidR="00631768" w:rsidRPr="0063176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768">
        <w:rPr>
          <w:rFonts w:ascii="Times New Roman" w:hAnsi="Times New Roman" w:cs="Times New Roman"/>
          <w:sz w:val="28"/>
          <w:szCs w:val="28"/>
          <w:lang w:val="ru-RU"/>
        </w:rPr>
        <w:t>Прививки от ВГА рекомендуют делать путешественникам. Достаточно одной процедуры за 2-4 недели до первой поездки. Этого времени хватит для формирования антител.</w:t>
      </w:r>
    </w:p>
    <w:p w14:paraId="10BCEC98" w14:textId="16E3BEAC" w:rsidR="00616DB8" w:rsidRDefault="00631768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768">
        <w:rPr>
          <w:rFonts w:ascii="Times New Roman" w:hAnsi="Times New Roman" w:cs="Times New Roman"/>
          <w:sz w:val="28"/>
          <w:szCs w:val="28"/>
          <w:lang w:val="ru-RU"/>
        </w:rPr>
        <w:t>Прививки от ВГВ включены в</w:t>
      </w:r>
      <w:r w:rsidR="00650056">
        <w:rPr>
          <w:rFonts w:ascii="Times New Roman" w:hAnsi="Times New Roman" w:cs="Times New Roman"/>
          <w:sz w:val="28"/>
          <w:szCs w:val="28"/>
          <w:lang w:val="ru-RU"/>
        </w:rPr>
        <w:t xml:space="preserve"> Беларуси</w:t>
      </w:r>
      <w:r w:rsidRPr="00631768">
        <w:rPr>
          <w:rFonts w:ascii="Times New Roman" w:hAnsi="Times New Roman" w:cs="Times New Roman"/>
          <w:sz w:val="28"/>
          <w:szCs w:val="28"/>
          <w:lang w:val="ru-RU"/>
        </w:rPr>
        <w:t xml:space="preserve"> в Национальный календарь. Детям их делают в четыре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5FC7" w14:paraId="27C32B5E" w14:textId="77777777" w:rsidTr="002E5FC7">
        <w:tc>
          <w:tcPr>
            <w:tcW w:w="4672" w:type="dxa"/>
          </w:tcPr>
          <w:p w14:paraId="3C5C9BC4" w14:textId="4411E354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Новорожденные в первые 12 часов жизни</w:t>
            </w:r>
          </w:p>
        </w:tc>
        <w:tc>
          <w:tcPr>
            <w:tcW w:w="4673" w:type="dxa"/>
          </w:tcPr>
          <w:p w14:paraId="47D093CE" w14:textId="0D9F7F3E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вакцинация против вирусного гепатита В</w:t>
            </w:r>
          </w:p>
        </w:tc>
      </w:tr>
      <w:tr w:rsidR="002E5FC7" w14:paraId="47D3E19C" w14:textId="77777777" w:rsidTr="002E5FC7">
        <w:tc>
          <w:tcPr>
            <w:tcW w:w="4672" w:type="dxa"/>
          </w:tcPr>
          <w:p w14:paraId="05636D59" w14:textId="52109A96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месяца</w:t>
            </w:r>
          </w:p>
        </w:tc>
        <w:tc>
          <w:tcPr>
            <w:tcW w:w="4673" w:type="dxa"/>
          </w:tcPr>
          <w:p w14:paraId="5266ABA6" w14:textId="0EB63178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вакцинация против вирусного гепатита В</w:t>
            </w:r>
          </w:p>
        </w:tc>
      </w:tr>
      <w:tr w:rsidR="002E5FC7" w14:paraId="6923C83C" w14:textId="77777777" w:rsidTr="002E5FC7">
        <w:tc>
          <w:tcPr>
            <w:tcW w:w="4672" w:type="dxa"/>
          </w:tcPr>
          <w:p w14:paraId="26830380" w14:textId="4BFE25FF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месяца</w:t>
            </w:r>
          </w:p>
        </w:tc>
        <w:tc>
          <w:tcPr>
            <w:tcW w:w="4673" w:type="dxa"/>
          </w:tcPr>
          <w:p w14:paraId="0B2A1993" w14:textId="59D627CF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вакцинация против вирусного гепатита В</w:t>
            </w:r>
          </w:p>
        </w:tc>
      </w:tr>
      <w:tr w:rsidR="002E5FC7" w14:paraId="70531E4F" w14:textId="77777777" w:rsidTr="00872159">
        <w:trPr>
          <w:trHeight w:val="470"/>
        </w:trPr>
        <w:tc>
          <w:tcPr>
            <w:tcW w:w="4672" w:type="dxa"/>
          </w:tcPr>
          <w:p w14:paraId="1CC5899B" w14:textId="47AAFE03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месяца</w:t>
            </w:r>
          </w:p>
        </w:tc>
        <w:tc>
          <w:tcPr>
            <w:tcW w:w="4673" w:type="dxa"/>
          </w:tcPr>
          <w:p w14:paraId="613CB0AF" w14:textId="649BD6A2" w:rsidR="002E5FC7" w:rsidRDefault="002E5FC7" w:rsidP="008721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2E5F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вакцинация против вирусного гепатита В</w:t>
            </w:r>
          </w:p>
        </w:tc>
      </w:tr>
    </w:tbl>
    <w:p w14:paraId="7762C1BD" w14:textId="782B188D" w:rsidR="002E5FC7" w:rsidRDefault="002E5FC7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C59558" w14:textId="0D40F685" w:rsidR="00616DB8" w:rsidRPr="00631768" w:rsidRDefault="00872159" w:rsidP="0087215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2AB686A5" wp14:editId="6725929D">
            <wp:extent cx="2901670" cy="1935480"/>
            <wp:effectExtent l="152400" t="171450" r="165735" b="1600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37" cy="195073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7237489" w14:textId="143B0ECE" w:rsidR="00631768" w:rsidRDefault="00616DB8" w:rsidP="00872159">
      <w:pPr>
        <w:jc w:val="both"/>
        <w:rPr>
          <w:noProof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60234FC" wp14:editId="2ECEE696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AAE05A" w14:textId="326FD8AB" w:rsidR="00616DB8" w:rsidRDefault="001F1890" w:rsidP="00872159">
      <w:pPr>
        <w:ind w:left="3600" w:firstLine="72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1F1890">
        <w:rPr>
          <w:rFonts w:ascii="Times New Roman" w:hAnsi="Times New Roman" w:cs="Times New Roman"/>
          <w:noProof/>
          <w:sz w:val="28"/>
          <w:szCs w:val="28"/>
          <w:lang w:val="ru-RU"/>
        </w:rPr>
        <w:t>Болезни, происходящие от переутомления, лечатся покоем, а те, что происходят от</w:t>
      </w:r>
      <w:r w:rsidR="00AD4CB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F1890">
        <w:rPr>
          <w:rFonts w:ascii="Times New Roman" w:hAnsi="Times New Roman" w:cs="Times New Roman"/>
          <w:noProof/>
          <w:sz w:val="28"/>
          <w:szCs w:val="28"/>
          <w:lang w:val="ru-RU"/>
        </w:rPr>
        <w:t>праздности, излечиваются</w:t>
      </w:r>
      <w:r w:rsidR="00AD4CB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1F1890">
        <w:rPr>
          <w:rFonts w:ascii="Times New Roman" w:hAnsi="Times New Roman" w:cs="Times New Roman"/>
          <w:noProof/>
          <w:sz w:val="28"/>
          <w:szCs w:val="28"/>
          <w:lang w:val="ru-RU"/>
        </w:rPr>
        <w:t>трудом.</w:t>
      </w:r>
      <w:r w:rsidR="00AD4CB8" w:rsidRPr="00AD4CB8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="00AD4CB8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 </w:t>
      </w:r>
    </w:p>
    <w:p w14:paraId="163CA98B" w14:textId="755715BC" w:rsidR="001F1890" w:rsidRPr="001F1890" w:rsidRDefault="001F1890" w:rsidP="00872159">
      <w:pPr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ab/>
        <w:t>Берегите свое здоровье!</w:t>
      </w:r>
      <w:r w:rsidR="00AD4CB8" w:rsidRPr="00AD4CB8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</w:p>
    <w:p w14:paraId="31625E8E" w14:textId="79506799" w:rsidR="00616DB8" w:rsidRPr="00616DB8" w:rsidRDefault="00616DB8" w:rsidP="00872159">
      <w:pPr>
        <w:jc w:val="both"/>
        <w:rPr>
          <w:lang w:val="ru-RU"/>
        </w:rPr>
      </w:pPr>
    </w:p>
    <w:sectPr w:rsidR="00616DB8" w:rsidRPr="0061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89"/>
    <w:rsid w:val="001F1890"/>
    <w:rsid w:val="002E5FC7"/>
    <w:rsid w:val="00616DB8"/>
    <w:rsid w:val="00631768"/>
    <w:rsid w:val="00650056"/>
    <w:rsid w:val="00872159"/>
    <w:rsid w:val="009155FD"/>
    <w:rsid w:val="00AD4CB8"/>
    <w:rsid w:val="00B87C89"/>
    <w:rsid w:val="00D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62F6"/>
  <w15:chartTrackingRefBased/>
  <w15:docId w15:val="{96A76AE3-E7D1-41B4-A6FA-594A952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Bahnschrift Light SemiCondensed" panose="020B0502040204020203" pitchFamily="34" charset="0"/>
              </a:rPr>
              <a:t>Случаи</a:t>
            </a:r>
            <a:r>
              <a:rPr lang="ru-RU" baseline="0">
                <a:latin typeface="Bahnschrift Light SemiCondensed" panose="020B0502040204020203" pitchFamily="34" charset="0"/>
              </a:rPr>
              <a:t> заболеваемости вирусным гепатитом в 22-ом и 23-их годах</a:t>
            </a:r>
            <a:endParaRPr lang="ru-RU">
              <a:latin typeface="Bahnschrift Light SemiCondensed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181-45BE-B6E7-DC43B285E4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4B6-452B-ADBE-8765525C62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81-45BE-B6E7-DC43B285E4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4B6-452B-ADBE-8765525C62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4B6-452B-ADBE-8765525C625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D181-45BE-B6E7-DC43B285E4F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тражение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F5F6-EFE8-4C01-9A61-1ADF1DD5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lina.eysner@inbox.ru</dc:creator>
  <cp:keywords/>
  <dc:description/>
  <cp:lastModifiedBy>lina.eysner@inbox.ru</cp:lastModifiedBy>
  <cp:revision>2</cp:revision>
  <dcterms:created xsi:type="dcterms:W3CDTF">2023-10-25T07:29:00Z</dcterms:created>
  <dcterms:modified xsi:type="dcterms:W3CDTF">2023-10-25T07:29:00Z</dcterms:modified>
</cp:coreProperties>
</file>