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A9" w:rsidRPr="00A22BA9" w:rsidRDefault="00A22BA9" w:rsidP="00A22BA9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r w:rsidRPr="00A22BA9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О санитарно-эпидемиологических требованиях к содержанию и эксплуатации объектов по оказанию бытовых услуг</w:t>
      </w:r>
    </w:p>
    <w:p w:rsidR="00A22BA9" w:rsidRPr="00A22BA9" w:rsidRDefault="00A22BA9" w:rsidP="00A22BA9">
      <w:pPr>
        <w:spacing w:after="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</w:p>
    <w:p w:rsidR="00A22BA9" w:rsidRPr="0093257A" w:rsidRDefault="00A22BA9" w:rsidP="0093257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>С 22 июля 2023 г. вступили в силу санитарные нормы и правила «Санитарно-эпидемиологические требования к содержанию и эксплуатации объектов по оказанию бытовых услуг», утвержденные постановлением Министерства здравоохранения Республики Беларусь от 15 февраля 2023 г. № 33.</w:t>
      </w:r>
    </w:p>
    <w:p w:rsidR="00A22BA9" w:rsidRPr="0093257A" w:rsidRDefault="00A22BA9" w:rsidP="0093257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 xml:space="preserve">Документом установлены требования к объектам, оказывающим парикмахерские и косметические услуги, услуги маникюра, педикюра, пирсинга, </w:t>
      </w:r>
      <w:proofErr w:type="spellStart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>татуажа</w:t>
      </w:r>
      <w:proofErr w:type="spellEnd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>, соляриев, прачечных, а также услуги по химической чистке, принадлежащих субъектам хозяйствования (юридическим лицам и индивидуальным предпринимателям).</w:t>
      </w:r>
    </w:p>
    <w:p w:rsidR="00A22BA9" w:rsidRPr="0093257A" w:rsidRDefault="00A22BA9" w:rsidP="0093257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 xml:space="preserve">Санитарные нормы и правила не распространяются на </w:t>
      </w:r>
      <w:proofErr w:type="spellStart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>самозанятых</w:t>
      </w:r>
      <w:proofErr w:type="spellEnd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 xml:space="preserve"> физических лиц, оказывающих не относящиеся к предпринимательской деятельности парикмахерские и косметические услуги, услуги маникюра и педикюра «на дому».</w:t>
      </w:r>
    </w:p>
    <w:p w:rsidR="00A22BA9" w:rsidRPr="0093257A" w:rsidRDefault="00A22BA9" w:rsidP="0093257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</w:pPr>
      <w:proofErr w:type="gramStart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 xml:space="preserve">Вместе с тем пунктом 3 настоящих санитарных норм и правил определена обязанность субъектов хозяйствования, предоставляющих в аренду </w:t>
      </w:r>
      <w:proofErr w:type="spellStart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>самозанятым</w:t>
      </w:r>
      <w:proofErr w:type="spellEnd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 xml:space="preserve"> физическим лицам помещения или рабочие места в общественных зданиях или в нежилых помещениях жилых домов, осуществлять производственный контроль за соблюдением санитарно-эпидемиологических требований, гигиенических нормативов и выполнением санитарно-противоэпидемических мероприятий при оказании в этих помещениях парикмахерских и косметических услуг, а также услуг по маникюру</w:t>
      </w:r>
      <w:proofErr w:type="gramEnd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 xml:space="preserve"> и педикюру.</w:t>
      </w:r>
    </w:p>
    <w:p w:rsidR="00A22BA9" w:rsidRPr="0093257A" w:rsidRDefault="00A22BA9" w:rsidP="0093257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>Мероприятия по обеспечению соблюдения санитарно-эпидемиологических требований и гигиенических нормативов определяются субъектами хозяйствования самостоятельно, в том числе в соответствии с разработанной программой (планом) производственного контроля. Обязанности арендаторов и ответственность сторон при нарушении санитарно-эпидемиологических требований могут быть урегулированы в соответствии с условиями договора аренды.</w:t>
      </w:r>
    </w:p>
    <w:p w:rsidR="00A22BA9" w:rsidRPr="0093257A" w:rsidRDefault="00A22BA9" w:rsidP="0093257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 xml:space="preserve">Дополнительно сообщаем, что деятельность физических лиц при оказании бытовых услуг (парикмахерских, косметических и других) без регистрации в качестве индивидуального предпринимателя не должна приводить к распространению инфекционных и паразитарных заболеваний. </w:t>
      </w:r>
      <w:proofErr w:type="gramStart"/>
      <w:r w:rsidRPr="0093257A">
        <w:rPr>
          <w:rFonts w:ascii="Times New Roman" w:eastAsia="Times New Roman" w:hAnsi="Times New Roman" w:cs="Times New Roman"/>
          <w:color w:val="364A4F"/>
          <w:sz w:val="24"/>
          <w:szCs w:val="24"/>
          <w:lang w:eastAsia="ru-RU"/>
        </w:rPr>
        <w:t>В связи с чем, при оказании данных услуг необходимо выполнение основных противоэпидемических мероприятий, к которым относится соблюдение чистоты кожных покровов, применение в отношении каждого клиента только продезинфицированных инструментов, использование стерильных частей технических средств и инструментов, стерильных салфеток, одноразовых перчаток при оказании услуг, связанных с нарушением целостности кожного покрова, использование безопасной парфюмерно-косметической продукции, соблюдение правил личной гигиены, применение средств индивидуальной защиты.</w:t>
      </w:r>
      <w:proofErr w:type="gramEnd"/>
    </w:p>
    <w:p w:rsidR="00FD0BA6" w:rsidRPr="0093257A" w:rsidRDefault="00FD0BA6" w:rsidP="009325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BA6" w:rsidRPr="0093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A9"/>
    <w:rsid w:val="0093257A"/>
    <w:rsid w:val="00A22BA9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2024-01-05T13:07:00Z</dcterms:created>
  <dcterms:modified xsi:type="dcterms:W3CDTF">2024-01-08T07:17:00Z</dcterms:modified>
</cp:coreProperties>
</file>