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0F" w:rsidRPr="00CE184A" w:rsidRDefault="00E4420F" w:rsidP="00E4420F">
      <w:pPr>
        <w:jc w:val="both"/>
        <w:rPr>
          <w:b/>
        </w:rPr>
      </w:pPr>
      <w:r>
        <w:rPr>
          <w:b/>
        </w:rPr>
        <w:t xml:space="preserve">                                         </w:t>
      </w:r>
      <w:r w:rsidRPr="00CE184A">
        <w:rPr>
          <w:b/>
        </w:rPr>
        <w:t>Профилактика туберкулеза</w:t>
      </w:r>
    </w:p>
    <w:p w:rsidR="00E4420F" w:rsidRDefault="00E4420F" w:rsidP="00E4420F">
      <w:pPr>
        <w:jc w:val="both"/>
      </w:pPr>
    </w:p>
    <w:p w:rsidR="00E4420F" w:rsidRDefault="00E4420F" w:rsidP="00E4420F">
      <w:pPr>
        <w:ind w:firstLine="709"/>
      </w:pPr>
      <w:r w:rsidRPr="00256D1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2145030" cy="2842260"/>
            <wp:effectExtent l="19050" t="0" r="7620" b="0"/>
            <wp:wrapTight wrapText="right">
              <wp:wrapPolygon edited="0">
                <wp:start x="-192" y="0"/>
                <wp:lineTo x="-192" y="21426"/>
                <wp:lineTo x="21677" y="21426"/>
                <wp:lineTo x="21677" y="0"/>
                <wp:lineTo x="-192" y="0"/>
              </wp:wrapPolygon>
            </wp:wrapTight>
            <wp:docPr id="33" name="Рисунок 2" descr="tuberkulez m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berkulez mz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</w:t>
      </w:r>
    </w:p>
    <w:p w:rsidR="00E4420F" w:rsidRDefault="00E4420F" w:rsidP="00E4420F">
      <w:pPr>
        <w:ind w:firstLine="708"/>
        <w:jc w:val="both"/>
      </w:pPr>
      <w:r>
        <w:t>Вы думаете, что туберкулез – это болезнь прошлого? Вы ошибаетесь!</w:t>
      </w:r>
    </w:p>
    <w:p w:rsidR="00E4420F" w:rsidRDefault="00E4420F" w:rsidP="00E4420F">
      <w:pPr>
        <w:ind w:firstLine="709"/>
        <w:jc w:val="both"/>
      </w:pPr>
      <w:r w:rsidRPr="00361697">
        <w:rPr>
          <w:color w:val="000000" w:themeColor="text1"/>
        </w:rPr>
        <w:t>Туберкулез и сегодня продолжает оставаться одной из наиболее актуальных социально-медицинских проблем</w:t>
      </w:r>
      <w:r w:rsidRPr="00361697">
        <w:t xml:space="preserve"> во всем мире</w:t>
      </w:r>
      <w:r>
        <w:t>.</w:t>
      </w:r>
    </w:p>
    <w:p w:rsidR="00E4420F" w:rsidRPr="007E3544" w:rsidRDefault="00E4420F" w:rsidP="00E4420F">
      <w:pPr>
        <w:ind w:firstLine="708"/>
        <w:jc w:val="both"/>
      </w:pPr>
      <w:proofErr w:type="gramStart"/>
      <w:r w:rsidRPr="00256D1D">
        <w:rPr>
          <w:i/>
        </w:rPr>
        <w:t xml:space="preserve">Это </w:t>
      </w:r>
      <w:r w:rsidRPr="00256D1D">
        <w:rPr>
          <w:b/>
          <w:i/>
        </w:rPr>
        <w:t xml:space="preserve">инфекционное заболевание, </w:t>
      </w:r>
      <w:r w:rsidRPr="00E4420F">
        <w:t>вызываемое микобактерией туберкулеза (палочкой Коха)</w:t>
      </w:r>
      <w:r w:rsidRPr="007E3544">
        <w:t xml:space="preserve"> </w:t>
      </w:r>
      <w:r w:rsidRPr="007E3544">
        <w:rPr>
          <w:color w:val="000000"/>
        </w:rPr>
        <w:t xml:space="preserve">с преимущественным (около 90%) поражением органов дыхания, а также других органов и тканей - почек, глаз, головного мозга, </w:t>
      </w:r>
      <w:r w:rsidRPr="007E3544">
        <w:t>лимфатических узлов, костей, кожи.</w:t>
      </w:r>
      <w:proofErr w:type="gramEnd"/>
    </w:p>
    <w:p w:rsidR="00E4420F" w:rsidRPr="00256D1D" w:rsidRDefault="00E4420F" w:rsidP="00E4420F">
      <w:pPr>
        <w:ind w:firstLine="708"/>
        <w:jc w:val="both"/>
        <w:rPr>
          <w:rFonts w:asciiTheme="minorHAnsi" w:hAnsiTheme="minorHAnsi" w:cs="Helvetica"/>
          <w:color w:val="000000"/>
        </w:rPr>
      </w:pPr>
      <w:r w:rsidRPr="00256D1D">
        <w:rPr>
          <w:b/>
          <w:i/>
          <w:color w:val="000000"/>
        </w:rPr>
        <w:t>Отличительной особенностью туберкулезной палочки</w:t>
      </w:r>
      <w:r w:rsidRPr="00FE3B62">
        <w:rPr>
          <w:color w:val="000000"/>
        </w:rPr>
        <w:t xml:space="preserve"> является ее особая оболочка, которая помогает бактерии выжить в весьма суровых условиях окружающей среды, и в том числе противостоять основным противомикробным препаратам</w:t>
      </w:r>
      <w:r w:rsidRPr="00961786">
        <w:rPr>
          <w:rFonts w:ascii="Helvetica" w:hAnsi="Helvetica" w:cs="Helvetica"/>
          <w:color w:val="000000"/>
        </w:rPr>
        <w:t xml:space="preserve">. </w:t>
      </w:r>
      <w:proofErr w:type="gramStart"/>
      <w:r>
        <w:t xml:space="preserve">В почве, </w:t>
      </w:r>
      <w:r w:rsidRPr="002B16CF">
        <w:t>жилых помещениях</w:t>
      </w:r>
      <w:r>
        <w:t xml:space="preserve">, </w:t>
      </w:r>
      <w:r w:rsidRPr="002B16CF">
        <w:t xml:space="preserve">некоторых продуктах </w:t>
      </w:r>
      <w:r>
        <w:t xml:space="preserve">питания </w:t>
      </w:r>
      <w:r w:rsidRPr="002B16CF">
        <w:t xml:space="preserve">(молоко, масло, сыр) бактерии остаются жизнеспособными около </w:t>
      </w:r>
      <w:r>
        <w:t xml:space="preserve">1 </w:t>
      </w:r>
      <w:r w:rsidRPr="002B16CF">
        <w:t>года, в книгах - до 3-х месяцев, в уличной пыли - до 8-12 дней, в воде - до 5 месяцев.</w:t>
      </w:r>
      <w:proofErr w:type="gramEnd"/>
      <w:r w:rsidRPr="002B16CF">
        <w:t xml:space="preserve"> Прямые солнечные и ультрафиолетовые лучи убивают </w:t>
      </w:r>
      <w:r w:rsidR="00D54537">
        <w:t xml:space="preserve">микобактерии туберкулеза (далее – </w:t>
      </w:r>
      <w:r w:rsidRPr="002B16CF">
        <w:t>МБТ</w:t>
      </w:r>
      <w:r w:rsidR="00D54537">
        <w:t>)</w:t>
      </w:r>
      <w:r w:rsidRPr="002B16CF">
        <w:t xml:space="preserve"> в течение нескольких минут, при кипячении они разрушаются через 45 минут. </w:t>
      </w:r>
    </w:p>
    <w:p w:rsidR="00E4420F" w:rsidRDefault="00E4420F" w:rsidP="00E4420F">
      <w:pPr>
        <w:ind w:firstLine="708"/>
        <w:jc w:val="both"/>
      </w:pPr>
      <w:r>
        <w:t>Высокая устойчивость бактерии во внешней среде определяет ее заразность - в</w:t>
      </w:r>
      <w:r w:rsidRPr="002B16CF">
        <w:t xml:space="preserve"> среднем за </w:t>
      </w:r>
      <w:r>
        <w:t xml:space="preserve">год один </w:t>
      </w:r>
      <w:r w:rsidRPr="002B16CF">
        <w:t xml:space="preserve">больной </w:t>
      </w:r>
      <w:r>
        <w:t>активной формой туберкулеза</w:t>
      </w:r>
      <w:r w:rsidRPr="002B16CF">
        <w:t xml:space="preserve"> может инфицировать 15-20 восприимчивых к этой инфекции человек.</w:t>
      </w:r>
    </w:p>
    <w:p w:rsidR="00E4420F" w:rsidRDefault="00E4420F" w:rsidP="00E4420F">
      <w:pPr>
        <w:ind w:firstLine="708"/>
        <w:jc w:val="both"/>
      </w:pPr>
      <w:r w:rsidRPr="00256D1D">
        <w:rPr>
          <w:b/>
          <w:i/>
        </w:rPr>
        <w:t>Заразиться туберкулезом</w:t>
      </w:r>
      <w:r w:rsidRPr="0035375E">
        <w:t xml:space="preserve"> может практически любой человек, но наиболее подвержены риску</w:t>
      </w:r>
      <w:r w:rsidRPr="00361697">
        <w:t xml:space="preserve"> инфицирования люди из группы риска и дети,</w:t>
      </w:r>
      <w:r>
        <w:t xml:space="preserve"> </w:t>
      </w:r>
      <w:r w:rsidRPr="00361697">
        <w:t>особенно раннего возраста.</w:t>
      </w:r>
    </w:p>
    <w:p w:rsidR="00E4420F" w:rsidRDefault="00E4420F" w:rsidP="00E4420F">
      <w:pPr>
        <w:ind w:firstLine="708"/>
        <w:jc w:val="both"/>
      </w:pPr>
      <w:r w:rsidRPr="00256D1D">
        <w:rPr>
          <w:b/>
          <w:i/>
        </w:rPr>
        <w:t>Риск заражения</w:t>
      </w:r>
      <w:r>
        <w:t xml:space="preserve"> зависит от характера и продолжительности контакта с источником инфекции, степени заразности больного</w:t>
      </w:r>
      <w:proofErr w:type="gramStart"/>
      <w:r>
        <w:t>.</w:t>
      </w:r>
      <w:proofErr w:type="gramEnd"/>
      <w:r>
        <w:t xml:space="preserve"> </w:t>
      </w:r>
      <w:r w:rsidR="00D54537">
        <w:t>П</w:t>
      </w:r>
      <w:r>
        <w:t>опадая в легкие здорового человека, микобактерии туберкулеза далеко не всегда приводят к заболеванию. Риск заболевания зависит в основном от индивидуальной чувствительности к микобактериям туберкулеза, а также от состояния иммунной системы.</w:t>
      </w:r>
      <w:r w:rsidRPr="00E91306">
        <w:t xml:space="preserve"> </w:t>
      </w:r>
      <w:r>
        <w:t>Кроме того, риск заразиться многократно увеличивается при тесном и длительном контакте с больными активными формами туберкулеза.</w:t>
      </w:r>
    </w:p>
    <w:p w:rsidR="00E4420F" w:rsidRDefault="00E4420F" w:rsidP="00E4420F">
      <w:pPr>
        <w:ind w:firstLine="708"/>
        <w:jc w:val="both"/>
      </w:pPr>
      <w:r w:rsidRPr="00361697">
        <w:rPr>
          <w:b/>
          <w:i/>
        </w:rPr>
        <w:t>Основным источником инфекции</w:t>
      </w:r>
      <w:r w:rsidRPr="00361697">
        <w:t xml:space="preserve"> является больной туберкулезом человек, который выделяет возбудителя при кашле, чихании с капельками мокроты и слюны. Вторым по значимости источником заражения является больной туберкулезом крупнорогатый скот, реже свиньи, птицы и другие животные.</w:t>
      </w:r>
    </w:p>
    <w:p w:rsidR="00E4420F" w:rsidRDefault="00E4420F" w:rsidP="00E4420F">
      <w:pPr>
        <w:ind w:firstLine="708"/>
        <w:jc w:val="both"/>
        <w:rPr>
          <w:i/>
        </w:rPr>
      </w:pPr>
      <w:r w:rsidRPr="00361697">
        <w:lastRenderedPageBreak/>
        <w:t>Заражение происходит</w:t>
      </w:r>
      <w:r w:rsidRPr="00361697">
        <w:rPr>
          <w:b/>
        </w:rPr>
        <w:t xml:space="preserve"> </w:t>
      </w:r>
      <w:r w:rsidRPr="00361697">
        <w:rPr>
          <w:b/>
          <w:i/>
        </w:rPr>
        <w:t>через воздух</w:t>
      </w:r>
      <w:r w:rsidRPr="00361697">
        <w:t xml:space="preserve"> </w:t>
      </w:r>
      <w:r w:rsidRPr="00361697">
        <w:rPr>
          <w:i/>
        </w:rPr>
        <w:t>- (аэрогенный, воздушно-капельный путь</w:t>
      </w:r>
      <w:r w:rsidRPr="00361697">
        <w:rPr>
          <w:b/>
        </w:rPr>
        <w:t xml:space="preserve">), </w:t>
      </w:r>
      <w:r w:rsidRPr="00361697">
        <w:t xml:space="preserve">а также </w:t>
      </w:r>
      <w:r w:rsidRPr="00361697">
        <w:rPr>
          <w:i/>
        </w:rPr>
        <w:t>п</w:t>
      </w:r>
      <w:r w:rsidRPr="00361697">
        <w:rPr>
          <w:b/>
          <w:i/>
        </w:rPr>
        <w:t>ри употреблении</w:t>
      </w:r>
      <w:r>
        <w:t xml:space="preserve"> </w:t>
      </w:r>
      <w:r w:rsidRPr="00361697">
        <w:rPr>
          <w:b/>
          <w:i/>
        </w:rPr>
        <w:t>молочных продуктов</w:t>
      </w:r>
      <w:r w:rsidRPr="00361697">
        <w:rPr>
          <w:i/>
        </w:rPr>
        <w:t xml:space="preserve"> от больного туберкулезом</w:t>
      </w:r>
      <w:r>
        <w:t xml:space="preserve"> </w:t>
      </w:r>
      <w:r w:rsidRPr="00361697">
        <w:rPr>
          <w:i/>
        </w:rPr>
        <w:t>крупнорогатого скота (алиментарный или пищевой  путь).</w:t>
      </w:r>
    </w:p>
    <w:p w:rsidR="00E4420F" w:rsidRPr="00256D1D" w:rsidRDefault="00E4420F" w:rsidP="00E442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07A6">
        <w:rPr>
          <w:sz w:val="28"/>
          <w:szCs w:val="28"/>
        </w:rPr>
        <w:t xml:space="preserve">Заражение туберкулезом происходит бессимптомно, в результате попадания </w:t>
      </w:r>
      <w:r w:rsidRPr="00256D1D">
        <w:rPr>
          <w:sz w:val="28"/>
          <w:szCs w:val="28"/>
        </w:rPr>
        <w:t>инфекционного аэрозоля, содержащего МБТ, вместе с вдыхаемым воздухом в легкие человека, восприимчивого к инфекции. Микобактерии способны длительное время жить в клетках иммунной системы, никак не проявляя себя. Дозы бактерий, обуславливающих инфицирование человека туберкулезом, малы: 1-10 бактерий, которые могут содержаться в 1-3 аэрозольных частицах.</w:t>
      </w:r>
      <w:r>
        <w:rPr>
          <w:sz w:val="28"/>
          <w:szCs w:val="28"/>
        </w:rPr>
        <w:t xml:space="preserve"> </w:t>
      </w:r>
      <w:r w:rsidRPr="00256D1D">
        <w:rPr>
          <w:sz w:val="28"/>
          <w:szCs w:val="28"/>
        </w:rPr>
        <w:t>Клинические симптомы болезни могут появиться вскоре после заражения, однако, чаще всего - в течение 2-10 недель. Инкубационный перио</w:t>
      </w:r>
      <w:r w:rsidR="00D54537">
        <w:rPr>
          <w:sz w:val="28"/>
          <w:szCs w:val="28"/>
        </w:rPr>
        <w:t>д может составлять от 6 месяцев до 2-х</w:t>
      </w:r>
      <w:r w:rsidRPr="00256D1D">
        <w:rPr>
          <w:sz w:val="28"/>
          <w:szCs w:val="28"/>
        </w:rPr>
        <w:t xml:space="preserve"> лет.</w:t>
      </w:r>
    </w:p>
    <w:p w:rsidR="00E4420F" w:rsidRPr="00A17394" w:rsidRDefault="00E4420F" w:rsidP="00E4420F">
      <w:pPr>
        <w:ind w:firstLine="708"/>
        <w:jc w:val="both"/>
        <w:rPr>
          <w:b/>
          <w:i/>
        </w:rPr>
      </w:pPr>
      <w:r w:rsidRPr="00256D1D">
        <w:rPr>
          <w:b/>
          <w:i/>
        </w:rPr>
        <w:t>Основные симптомы заболевания</w:t>
      </w:r>
      <w:r w:rsidRPr="00420295">
        <w:t>:</w:t>
      </w:r>
      <w:r>
        <w:t xml:space="preserve"> д</w:t>
      </w:r>
      <w:r w:rsidRPr="00420295">
        <w:t>лительный кашель</w:t>
      </w:r>
      <w:r w:rsidRPr="00420295">
        <w:rPr>
          <w:b/>
        </w:rPr>
        <w:t xml:space="preserve"> </w:t>
      </w:r>
      <w:r w:rsidRPr="00420295">
        <w:t>(более трех недель) или покашл</w:t>
      </w:r>
      <w:r>
        <w:t xml:space="preserve">ивание с </w:t>
      </w:r>
      <w:r w:rsidRPr="00420295">
        <w:t>выделением мокроты, возможно с кровью</w:t>
      </w:r>
      <w:r>
        <w:t>;</w:t>
      </w:r>
      <w:r w:rsidRPr="00420295">
        <w:t xml:space="preserve"> </w:t>
      </w:r>
      <w:r>
        <w:t>б</w:t>
      </w:r>
      <w:r w:rsidRPr="00420295">
        <w:t>оли в грудной клетке</w:t>
      </w:r>
      <w:r>
        <w:t>;</w:t>
      </w:r>
      <w:r>
        <w:rPr>
          <w:b/>
        </w:rPr>
        <w:t xml:space="preserve"> </w:t>
      </w:r>
      <w:r>
        <w:t>п</w:t>
      </w:r>
      <w:r w:rsidRPr="00420295">
        <w:t>отер</w:t>
      </w:r>
      <w:r>
        <w:t>я аппетита, снижение массы тела;</w:t>
      </w:r>
      <w:r w:rsidRPr="00420295">
        <w:t xml:space="preserve"> </w:t>
      </w:r>
      <w:r>
        <w:t>у</w:t>
      </w:r>
      <w:r w:rsidRPr="00420295">
        <w:t xml:space="preserve">силенное потоотделение </w:t>
      </w:r>
      <w:r>
        <w:t>(особенно в ночное время); общее недомогание и слабость;</w:t>
      </w:r>
      <w:r>
        <w:rPr>
          <w:b/>
        </w:rPr>
        <w:t xml:space="preserve"> </w:t>
      </w:r>
      <w:r>
        <w:t>п</w:t>
      </w:r>
      <w:r w:rsidRPr="00420295">
        <w:t>ериодическое небольшое повышение температуры тела (37,2° – 37,4°С).</w:t>
      </w:r>
      <w:r>
        <w:rPr>
          <w:b/>
          <w:i/>
        </w:rPr>
        <w:t xml:space="preserve"> </w:t>
      </w:r>
      <w:r w:rsidRPr="00BF31AB">
        <w:rPr>
          <w:color w:val="000000"/>
        </w:rPr>
        <w:t>При возникновении хотя бы нескольких симптомов необходимо обратиться к врачу и пройти флюорографическое обследование.</w:t>
      </w:r>
    </w:p>
    <w:p w:rsidR="00E4420F" w:rsidRPr="00A17394" w:rsidRDefault="00E4420F" w:rsidP="00E4420F">
      <w:pPr>
        <w:ind w:firstLine="708"/>
        <w:jc w:val="both"/>
        <w:rPr>
          <w:b/>
          <w:i/>
        </w:rPr>
      </w:pPr>
      <w:r w:rsidRPr="00256D1D">
        <w:rPr>
          <w:b/>
          <w:i/>
        </w:rPr>
        <w:t>К основным методам профилактики туберкулеза</w:t>
      </w:r>
      <w:r>
        <w:t xml:space="preserve"> относятся: </w:t>
      </w:r>
    </w:p>
    <w:p w:rsidR="00E4420F" w:rsidRPr="00D532A7" w:rsidRDefault="00E4420F" w:rsidP="00E4420F">
      <w:pPr>
        <w:ind w:firstLine="284"/>
        <w:jc w:val="both"/>
      </w:pPr>
      <w:r w:rsidRPr="009271E6">
        <w:t>-</w:t>
      </w:r>
      <w:r w:rsidRPr="00D532A7">
        <w:rPr>
          <w:b/>
        </w:rPr>
        <w:t xml:space="preserve"> </w:t>
      </w:r>
      <w:r>
        <w:t>противотуберкулезная вакцинация (</w:t>
      </w:r>
      <w:r w:rsidRPr="00D532A7">
        <w:t>БЦЖ - М вакциной) детей до 1 года (на 3-5 день жизни ребенка).</w:t>
      </w:r>
    </w:p>
    <w:p w:rsidR="00E4420F" w:rsidRPr="00D532A7" w:rsidRDefault="00E4420F" w:rsidP="00E4420F">
      <w:pPr>
        <w:ind w:firstLine="284"/>
        <w:jc w:val="both"/>
      </w:pPr>
      <w:r w:rsidRPr="00D532A7">
        <w:t xml:space="preserve">-  </w:t>
      </w:r>
      <w:r>
        <w:t>е</w:t>
      </w:r>
      <w:r w:rsidRPr="00D532A7">
        <w:t xml:space="preserve">жегодное </w:t>
      </w:r>
      <w:proofErr w:type="spellStart"/>
      <w:r w:rsidRPr="00D532A7">
        <w:t>рентгенофлюорографическое</w:t>
      </w:r>
      <w:proofErr w:type="spellEnd"/>
      <w:r w:rsidRPr="00D532A7">
        <w:t xml:space="preserve"> обследование.</w:t>
      </w:r>
    </w:p>
    <w:p w:rsidR="00E4420F" w:rsidRPr="00D532A7" w:rsidRDefault="00E4420F" w:rsidP="00E4420F">
      <w:pPr>
        <w:ind w:firstLine="284"/>
        <w:jc w:val="both"/>
        <w:rPr>
          <w:i/>
          <w:sz w:val="20"/>
          <w:szCs w:val="20"/>
        </w:rPr>
      </w:pPr>
      <w:r>
        <w:t>- ранняя диагностика</w:t>
      </w:r>
      <w:r w:rsidRPr="00361697">
        <w:t xml:space="preserve"> туберкулеза с помощью проб Манту или </w:t>
      </w:r>
      <w:proofErr w:type="spellStart"/>
      <w:r w:rsidRPr="00361697">
        <w:t>Диаскинтеста</w:t>
      </w:r>
      <w:proofErr w:type="spellEnd"/>
      <w:r w:rsidRPr="00361697">
        <w:t>.</w:t>
      </w:r>
    </w:p>
    <w:p w:rsidR="002972E8" w:rsidRDefault="00E4420F" w:rsidP="002972E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972E8">
        <w:rPr>
          <w:rFonts w:ascii="Times New Roman" w:hAnsi="Times New Roman"/>
          <w:sz w:val="28"/>
          <w:szCs w:val="28"/>
        </w:rPr>
        <w:t>Не следует также забывать, что основу профилактики заболевания туберкулезом среди населения составляют меры, направленные на повышение защитных сил организма: соблюдение правильного режима т</w:t>
      </w:r>
      <w:r w:rsidR="00357D40">
        <w:rPr>
          <w:rFonts w:ascii="Times New Roman" w:hAnsi="Times New Roman"/>
          <w:sz w:val="28"/>
          <w:szCs w:val="28"/>
        </w:rPr>
        <w:t>руда и отдыха</w:t>
      </w:r>
      <w:r w:rsidR="002972E8" w:rsidRPr="002972E8">
        <w:rPr>
          <w:rFonts w:ascii="Times New Roman" w:hAnsi="Times New Roman"/>
          <w:sz w:val="28"/>
          <w:szCs w:val="28"/>
        </w:rPr>
        <w:t xml:space="preserve">, </w:t>
      </w:r>
      <w:r w:rsidRPr="002972E8">
        <w:rPr>
          <w:rFonts w:ascii="Times New Roman" w:hAnsi="Times New Roman"/>
          <w:sz w:val="28"/>
          <w:szCs w:val="28"/>
        </w:rPr>
        <w:t>рациональное, полноценное и своевременное питание, отказ от вредных привычек, рациональная физическая нагрузка и  со</w:t>
      </w:r>
      <w:r w:rsidR="00D54537" w:rsidRPr="002972E8">
        <w:rPr>
          <w:rFonts w:ascii="Times New Roman" w:hAnsi="Times New Roman"/>
          <w:sz w:val="28"/>
          <w:szCs w:val="28"/>
        </w:rPr>
        <w:t>б</w:t>
      </w:r>
      <w:r w:rsidR="002972E8" w:rsidRPr="002972E8">
        <w:rPr>
          <w:rFonts w:ascii="Times New Roman" w:hAnsi="Times New Roman"/>
          <w:sz w:val="28"/>
          <w:szCs w:val="28"/>
        </w:rPr>
        <w:t>людение здорового образа жизни</w:t>
      </w:r>
      <w:r w:rsidR="00357D40">
        <w:rPr>
          <w:rFonts w:ascii="Times New Roman" w:hAnsi="Times New Roman"/>
          <w:sz w:val="28"/>
          <w:szCs w:val="28"/>
        </w:rPr>
        <w:t>.</w:t>
      </w:r>
      <w:r w:rsidR="002972E8" w:rsidRPr="002972E8">
        <w:rPr>
          <w:rFonts w:ascii="Times New Roman" w:eastAsia="MS Mincho" w:hAnsi="Times New Roman"/>
          <w:sz w:val="28"/>
          <w:szCs w:val="28"/>
        </w:rPr>
        <w:t xml:space="preserve"> </w:t>
      </w:r>
      <w:r w:rsidR="002972E8" w:rsidRPr="002972E8">
        <w:rPr>
          <w:rFonts w:ascii="Times New Roman" w:hAnsi="Times New Roman"/>
          <w:sz w:val="28"/>
          <w:szCs w:val="28"/>
        </w:rPr>
        <w:t xml:space="preserve"> </w:t>
      </w:r>
    </w:p>
    <w:p w:rsidR="00357D40" w:rsidRPr="00D002C1" w:rsidRDefault="00357D40" w:rsidP="00357D40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002C1">
        <w:rPr>
          <w:rFonts w:ascii="Times New Roman" w:hAnsi="Times New Roman"/>
          <w:sz w:val="28"/>
          <w:szCs w:val="28"/>
        </w:rPr>
        <w:t xml:space="preserve">Немаловажное значение в профилактике передачи возбудителя имеет </w:t>
      </w:r>
      <w:r w:rsidRPr="00D002C1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облюдение правил личной гигиены</w:t>
      </w:r>
      <w:r w:rsidRPr="00D002C1">
        <w:rPr>
          <w:rFonts w:ascii="Times New Roman" w:hAnsi="Times New Roman"/>
          <w:sz w:val="28"/>
          <w:szCs w:val="28"/>
        </w:rPr>
        <w:t xml:space="preserve">, проведение </w:t>
      </w:r>
      <w:r w:rsidRPr="00D002C1">
        <w:rPr>
          <w:rFonts w:ascii="Times New Roman" w:eastAsia="MS Mincho" w:hAnsi="Times New Roman"/>
          <w:sz w:val="28"/>
          <w:szCs w:val="28"/>
        </w:rPr>
        <w:t>регулярной</w:t>
      </w:r>
      <w:r w:rsidRPr="00D002C1">
        <w:rPr>
          <w:rFonts w:ascii="Times New Roman" w:hAnsi="Times New Roman"/>
          <w:sz w:val="28"/>
          <w:szCs w:val="28"/>
        </w:rPr>
        <w:t xml:space="preserve"> </w:t>
      </w:r>
      <w:r w:rsidRPr="00D002C1">
        <w:rPr>
          <w:rFonts w:ascii="Times New Roman" w:hAnsi="Times New Roman"/>
          <w:bCs/>
          <w:sz w:val="28"/>
          <w:szCs w:val="28"/>
        </w:rPr>
        <w:t xml:space="preserve">влажной уборки и проветривание </w:t>
      </w:r>
      <w:r w:rsidRPr="00D002C1">
        <w:rPr>
          <w:rFonts w:ascii="Times New Roman" w:hAnsi="Times New Roman"/>
          <w:sz w:val="28"/>
          <w:szCs w:val="28"/>
        </w:rPr>
        <w:t xml:space="preserve">жилых </w:t>
      </w:r>
      <w:r w:rsidRPr="00D002C1">
        <w:rPr>
          <w:rFonts w:ascii="Times New Roman" w:eastAsia="MS Mincho" w:hAnsi="Times New Roman"/>
          <w:sz w:val="28"/>
          <w:szCs w:val="28"/>
        </w:rPr>
        <w:t xml:space="preserve">и производственных помещений. </w:t>
      </w:r>
      <w:r w:rsidRPr="00D002C1">
        <w:rPr>
          <w:rFonts w:ascii="Times New Roman" w:hAnsi="Times New Roman"/>
          <w:sz w:val="28"/>
          <w:szCs w:val="28"/>
        </w:rPr>
        <w:t xml:space="preserve"> </w:t>
      </w:r>
    </w:p>
    <w:p w:rsidR="00E4420F" w:rsidRPr="00A2588A" w:rsidRDefault="00E4420F" w:rsidP="00357D40">
      <w:pPr>
        <w:ind w:firstLine="708"/>
        <w:jc w:val="both"/>
      </w:pPr>
      <w:r>
        <w:t xml:space="preserve">И еще, старайтесь не переутомляться и избегать стрессов. </w:t>
      </w:r>
    </w:p>
    <w:p w:rsidR="00E4420F" w:rsidRPr="008A38B4" w:rsidRDefault="00E4420F" w:rsidP="00E4420F">
      <w:pPr>
        <w:ind w:firstLine="284"/>
        <w:jc w:val="both"/>
        <w:rPr>
          <w:sz w:val="20"/>
          <w:szCs w:val="20"/>
        </w:rPr>
      </w:pPr>
    </w:p>
    <w:p w:rsidR="00E4420F" w:rsidRPr="00256D1D" w:rsidRDefault="00E4420F" w:rsidP="002972E8">
      <w:pPr>
        <w:jc w:val="both"/>
        <w:rPr>
          <w:b/>
          <w:i/>
        </w:rPr>
      </w:pPr>
      <w:r>
        <w:rPr>
          <w:color w:val="000000"/>
        </w:rPr>
        <w:t xml:space="preserve">      </w:t>
      </w:r>
      <w:r>
        <w:rPr>
          <w:b/>
          <w:i/>
          <w:sz w:val="24"/>
          <w:szCs w:val="24"/>
        </w:rPr>
        <w:t xml:space="preserve"> </w:t>
      </w:r>
      <w:r w:rsidRPr="00256D1D">
        <w:rPr>
          <w:b/>
          <w:i/>
        </w:rPr>
        <w:t xml:space="preserve">Будьте внимательны к своему здоровью и здоровью </w:t>
      </w:r>
      <w:proofErr w:type="gramStart"/>
      <w:r w:rsidRPr="00256D1D">
        <w:rPr>
          <w:b/>
          <w:i/>
        </w:rPr>
        <w:t>своих</w:t>
      </w:r>
      <w:proofErr w:type="gramEnd"/>
      <w:r w:rsidRPr="00256D1D">
        <w:rPr>
          <w:b/>
          <w:i/>
        </w:rPr>
        <w:t xml:space="preserve"> близких!</w:t>
      </w:r>
    </w:p>
    <w:p w:rsidR="00E4420F" w:rsidRPr="00256D1D" w:rsidRDefault="00E4420F" w:rsidP="002972E8">
      <w:pPr>
        <w:jc w:val="both"/>
        <w:rPr>
          <w:i/>
        </w:rPr>
      </w:pPr>
    </w:p>
    <w:p w:rsidR="00E4420F" w:rsidRPr="00BF31AB" w:rsidRDefault="00E4420F" w:rsidP="00E4420F">
      <w:pPr>
        <w:pStyle w:val="a4"/>
        <w:ind w:right="-3260" w:firstLine="708"/>
        <w:jc w:val="both"/>
        <w:rPr>
          <w:rFonts w:ascii="Times New Roman" w:hAnsi="Times New Roman"/>
          <w:color w:val="000000"/>
        </w:rPr>
      </w:pPr>
    </w:p>
    <w:p w:rsidR="004B3640" w:rsidRDefault="004B3640"/>
    <w:sectPr w:rsidR="004B3640" w:rsidSect="004B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20F"/>
    <w:rsid w:val="002972E8"/>
    <w:rsid w:val="00357D40"/>
    <w:rsid w:val="004B3640"/>
    <w:rsid w:val="005D710C"/>
    <w:rsid w:val="00D54537"/>
    <w:rsid w:val="00E4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2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442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Ogneva</cp:lastModifiedBy>
  <cp:revision>4</cp:revision>
  <dcterms:created xsi:type="dcterms:W3CDTF">2023-03-21T12:42:00Z</dcterms:created>
  <dcterms:modified xsi:type="dcterms:W3CDTF">2023-03-22T05:41:00Z</dcterms:modified>
</cp:coreProperties>
</file>