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0E" w:rsidRDefault="00FD3D0E" w:rsidP="00FD3D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 xml:space="preserve">Табачная зависимость отнесена к категории «Умственные и  поведенческие расстройства, обусловленные использованием </w:t>
      </w:r>
      <w:proofErr w:type="spellStart"/>
      <w:r w:rsidRPr="00FD3D0E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FD3D0E">
        <w:rPr>
          <w:rFonts w:ascii="Times New Roman" w:hAnsi="Times New Roman" w:cs="Times New Roman"/>
          <w:sz w:val="26"/>
          <w:szCs w:val="26"/>
        </w:rPr>
        <w:t xml:space="preserve"> соединений»</w:t>
      </w:r>
    </w:p>
    <w:p w:rsidR="00FD3D0E" w:rsidRPr="00FD3D0E" w:rsidRDefault="00FD3D0E" w:rsidP="00FD3D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 xml:space="preserve"> (МКБ 10)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 xml:space="preserve">          По оценкам ВОЗ, курение занимает второе место в списке причин преждевременной смерти людей. Оно ежегодно приводит к случаем гибели </w:t>
      </w:r>
      <w:proofErr w:type="gramStart"/>
      <w:r w:rsidRPr="00FD3D0E">
        <w:rPr>
          <w:rFonts w:ascii="Times New Roman" w:hAnsi="Times New Roman" w:cs="Times New Roman"/>
          <w:sz w:val="26"/>
          <w:szCs w:val="26"/>
        </w:rPr>
        <w:t>людей</w:t>
      </w:r>
      <w:proofErr w:type="gramEnd"/>
      <w:r w:rsidRPr="00FD3D0E">
        <w:rPr>
          <w:rFonts w:ascii="Times New Roman" w:hAnsi="Times New Roman" w:cs="Times New Roman"/>
          <w:sz w:val="26"/>
          <w:szCs w:val="26"/>
        </w:rPr>
        <w:t xml:space="preserve"> как среди потребителей табака, так и среди некурящих людей, подвергающихся воздействию «вторичного» табачного дыма (пассивное курение).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 xml:space="preserve">      Это колоссальный вред для </w:t>
      </w:r>
      <w:proofErr w:type="gramStart"/>
      <w:r w:rsidRPr="00FD3D0E">
        <w:rPr>
          <w:rFonts w:ascii="Times New Roman" w:hAnsi="Times New Roman" w:cs="Times New Roman"/>
          <w:sz w:val="26"/>
          <w:szCs w:val="26"/>
        </w:rPr>
        <w:t>некурящих</w:t>
      </w:r>
      <w:proofErr w:type="gramEnd"/>
      <w:r w:rsidRPr="00FD3D0E">
        <w:rPr>
          <w:rFonts w:ascii="Times New Roman" w:hAnsi="Times New Roman" w:cs="Times New Roman"/>
          <w:sz w:val="26"/>
          <w:szCs w:val="26"/>
        </w:rPr>
        <w:t xml:space="preserve">. Пассивное курение очень агрессивное. Ведь безопасного уровня </w:t>
      </w:r>
      <w:proofErr w:type="gramStart"/>
      <w:r w:rsidRPr="00FD3D0E">
        <w:rPr>
          <w:rFonts w:ascii="Times New Roman" w:hAnsi="Times New Roman" w:cs="Times New Roman"/>
          <w:sz w:val="26"/>
          <w:szCs w:val="26"/>
        </w:rPr>
        <w:t>воздействия</w:t>
      </w:r>
      <w:proofErr w:type="gramEnd"/>
      <w:r w:rsidRPr="00FD3D0E">
        <w:rPr>
          <w:rFonts w:ascii="Times New Roman" w:hAnsi="Times New Roman" w:cs="Times New Roman"/>
          <w:sz w:val="26"/>
          <w:szCs w:val="26"/>
        </w:rPr>
        <w:t xml:space="preserve"> так называемого вторичного табачного дыма не существует. Почти половина населения регулярно дышат воздухом, загрязнённым табачным дымом в общественных местах.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 xml:space="preserve">          </w:t>
      </w:r>
      <w:proofErr w:type="gramStart"/>
      <w:r w:rsidRPr="00FD3D0E">
        <w:rPr>
          <w:rFonts w:ascii="Times New Roman" w:hAnsi="Times New Roman" w:cs="Times New Roman"/>
          <w:sz w:val="26"/>
          <w:szCs w:val="26"/>
        </w:rPr>
        <w:t>Для курящих проблемой является бросить курить, для некурящих – избежать влияния курильщиков и сохранить свое здоровье.</w:t>
      </w:r>
      <w:proofErr w:type="gramEnd"/>
      <w:r w:rsidRPr="00FD3D0E">
        <w:rPr>
          <w:rFonts w:ascii="Times New Roman" w:hAnsi="Times New Roman" w:cs="Times New Roman"/>
          <w:sz w:val="26"/>
          <w:szCs w:val="26"/>
        </w:rPr>
        <w:t xml:space="preserve"> Исследования показывают, что немногие люди понимают конкретные опасности для здоровья, связанные с употреблением табака.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Употребление табака – единственная реально устранимая причина смерти во всем мире, по которой гибнет примерно половина всех лиц, курящих в течение длительного времени.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           Особое внимание ВОЗ уделяет многообразию негативных последствий воздействия табака для здоровья человека во всем мире. К ним относятся: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D3D0E">
        <w:rPr>
          <w:rFonts w:ascii="Times New Roman" w:hAnsi="Times New Roman" w:cs="Times New Roman"/>
          <w:sz w:val="26"/>
          <w:szCs w:val="26"/>
        </w:rPr>
        <w:t>  Онкологические заболевания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D3D0E">
        <w:rPr>
          <w:rFonts w:ascii="Times New Roman" w:hAnsi="Times New Roman" w:cs="Times New Roman"/>
          <w:sz w:val="26"/>
          <w:szCs w:val="26"/>
        </w:rPr>
        <w:t>  Хронические респираторные заболевания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D3D0E">
        <w:rPr>
          <w:rFonts w:ascii="Times New Roman" w:hAnsi="Times New Roman" w:cs="Times New Roman"/>
          <w:sz w:val="26"/>
          <w:szCs w:val="26"/>
        </w:rPr>
        <w:t>  Последствия на различных этапах жизни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D3D0E">
        <w:rPr>
          <w:rFonts w:ascii="Times New Roman" w:hAnsi="Times New Roman" w:cs="Times New Roman"/>
          <w:sz w:val="26"/>
          <w:szCs w:val="26"/>
        </w:rPr>
        <w:t>  Туберкулез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D3D0E">
        <w:rPr>
          <w:rFonts w:ascii="Times New Roman" w:hAnsi="Times New Roman" w:cs="Times New Roman"/>
          <w:sz w:val="26"/>
          <w:szCs w:val="26"/>
        </w:rPr>
        <w:t>  Загрязнение воздух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            Наиболее действенной мерой по улучшению состояния здоровья является сокращение потребления табака и вдыхания вторичного табачного дыма. Однако население, и особенно курильщики, мало знают и понимают о последствиях курения табака и пассивного курения для здоровья человека. Несмотря на убедительные доказательства того, что табак наносит вред здоровью, потенциальная эффективность мер против табака в плане улучшения здоровья легких до сих пор недооценивается.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>!!! 24 января 2019 г.  подписан Декрет  Президента РБ №2. Декретом № 2 утверждено Положение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потребления табака ДЕКРЕТ вступил в силу 27 июля 2019 года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D0E">
        <w:rPr>
          <w:rFonts w:ascii="Times New Roman" w:hAnsi="Times New Roman" w:cs="Times New Roman"/>
          <w:sz w:val="26"/>
          <w:szCs w:val="26"/>
        </w:rPr>
        <w:t xml:space="preserve">Основной целью Декрета № 2 является последовательное ограничение доступности табачных изделий, электронных систем курения, жидкостей для них, систем для потребления табака, предотвращение негативного влияния курения на состояние здоровья настоящего и будущих поколений, создание условий для защиты здоровья </w:t>
      </w:r>
      <w:r w:rsidRPr="00FD3D0E">
        <w:rPr>
          <w:rFonts w:ascii="Times New Roman" w:hAnsi="Times New Roman" w:cs="Times New Roman"/>
          <w:sz w:val="26"/>
          <w:szCs w:val="26"/>
        </w:rPr>
        <w:lastRenderedPageBreak/>
        <w:t>граждан от воздействия окружающего табачного дыма, а также последствий потребления (курения) табачных изделий, использования электронных систем курения, систем для потребления табака.</w:t>
      </w:r>
      <w:proofErr w:type="gramEnd"/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 xml:space="preserve">К объектам, </w:t>
      </w:r>
      <w:proofErr w:type="gramStart"/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>в</w:t>
      </w:r>
      <w:proofErr w:type="gramEnd"/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 xml:space="preserve"> (</w:t>
      </w:r>
      <w:proofErr w:type="gramStart"/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>на</w:t>
      </w:r>
      <w:proofErr w:type="gramEnd"/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 xml:space="preserve">) которых установлен полный запрет на курение и </w:t>
      </w:r>
      <w:proofErr w:type="spellStart"/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>вейпинг</w:t>
      </w:r>
      <w:proofErr w:type="spellEnd"/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 xml:space="preserve"> (электронные сигареты), в частности, отнесены: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- подъезды, лестничные площадки, лифты и другие вспомогательные помещениях многоквартирных домов и общежитий подъездах (коридор, лестничные проемы, общие балконы, тамбуры)</w:t>
      </w:r>
      <w:proofErr w:type="gramStart"/>
      <w:r w:rsidRPr="00FD3D0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D3D0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D3D0E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Pr="00FD3D0E">
        <w:rPr>
          <w:rFonts w:ascii="Times New Roman" w:hAnsi="Times New Roman" w:cs="Times New Roman"/>
          <w:sz w:val="26"/>
          <w:szCs w:val="26"/>
        </w:rPr>
        <w:t>траф за нарушение правил пользования жилыми помещениями составляет до 30 базовых величин (постановление Совмина №399 от 2013 года);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- автомобили, перевозящие детей до 14 лет (штраф можно получить даже при курении в собственном авто, если в нем есть ребенок);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- детские и игровые площадки;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- рабочие места в помещениях (например, кабинеты);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- территории и помещения спортивно-оздоровительных лагерей;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 xml:space="preserve">- учреждения образования (школы, </w:t>
      </w:r>
      <w:proofErr w:type="spellStart"/>
      <w:r w:rsidRPr="00FD3D0E">
        <w:rPr>
          <w:rFonts w:ascii="Times New Roman" w:hAnsi="Times New Roman" w:cs="Times New Roman"/>
          <w:sz w:val="26"/>
          <w:szCs w:val="26"/>
        </w:rPr>
        <w:t>ССУЗы</w:t>
      </w:r>
      <w:proofErr w:type="spellEnd"/>
      <w:r w:rsidRPr="00FD3D0E">
        <w:rPr>
          <w:rFonts w:ascii="Times New Roman" w:hAnsi="Times New Roman" w:cs="Times New Roman"/>
          <w:sz w:val="26"/>
          <w:szCs w:val="26"/>
        </w:rPr>
        <w:t>, ВУЗы и другие);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- подземные переходы;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- остановочные пункты и посадочные площадки общественного транспорта.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!!! Важно отметить, что теперь родители, чей ребенок в возрасте до 16 лет был задержан за курение, должны будут выплатить штраф до 10 базовых величин.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     </w:t>
      </w:r>
      <w:r w:rsidRPr="00FD3D0E">
        <w:rPr>
          <w:rStyle w:val="apple-converted-space"/>
          <w:rFonts w:ascii="Times New Roman" w:hAnsi="Times New Roman" w:cs="Times New Roman"/>
          <w:color w:val="364A4F"/>
          <w:sz w:val="26"/>
          <w:szCs w:val="26"/>
        </w:rPr>
        <w:t> </w:t>
      </w:r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>Запрещено курение, за исключением  специально созданных мест: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D3D0E">
        <w:rPr>
          <w:rFonts w:ascii="Times New Roman" w:hAnsi="Times New Roman" w:cs="Times New Roman"/>
          <w:sz w:val="26"/>
          <w:szCs w:val="26"/>
        </w:rPr>
        <w:t>  в торговых объектах и объектах бытового обслуживания населения, торговых центрах и на рынках;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D3D0E">
        <w:rPr>
          <w:rFonts w:ascii="Times New Roman" w:hAnsi="Times New Roman" w:cs="Times New Roman"/>
          <w:sz w:val="26"/>
          <w:szCs w:val="26"/>
        </w:rPr>
        <w:t>  в организациях здравоохранения, культуры, физической культуры и спорта, организациях, оказывающие социальные услуги;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D3D0E">
        <w:rPr>
          <w:rFonts w:ascii="Times New Roman" w:hAnsi="Times New Roman" w:cs="Times New Roman"/>
          <w:sz w:val="26"/>
          <w:szCs w:val="26"/>
        </w:rPr>
        <w:t>  в помещениях органов государственного управления, местных исполнительных и распорядительных органов, организаций;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D3D0E">
        <w:rPr>
          <w:rFonts w:ascii="Times New Roman" w:hAnsi="Times New Roman" w:cs="Times New Roman"/>
          <w:sz w:val="26"/>
          <w:szCs w:val="26"/>
        </w:rPr>
        <w:t>  территории вокзалов, аэропортов, на станциях метрополитена;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D3D0E">
        <w:rPr>
          <w:rFonts w:ascii="Times New Roman" w:hAnsi="Times New Roman" w:cs="Times New Roman"/>
          <w:sz w:val="26"/>
          <w:szCs w:val="26"/>
        </w:rPr>
        <w:t>  на объектах общественного питания, на территории летних площадок и террас (продолжение залов); рестораны, кафе;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D3D0E">
        <w:rPr>
          <w:rFonts w:ascii="Times New Roman" w:hAnsi="Times New Roman" w:cs="Times New Roman"/>
          <w:sz w:val="26"/>
          <w:szCs w:val="26"/>
        </w:rPr>
        <w:t>  территории пляжей.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 xml:space="preserve">          </w:t>
      </w:r>
      <w:proofErr w:type="gramStart"/>
      <w:r w:rsidRPr="00FD3D0E">
        <w:rPr>
          <w:rFonts w:ascii="Times New Roman" w:hAnsi="Times New Roman" w:cs="Times New Roman"/>
          <w:sz w:val="26"/>
          <w:szCs w:val="26"/>
        </w:rPr>
        <w:t>За курение в местах, запрещенных статьей 17.9 Кодекса Республики Беларусь об административных правонарушениях, предусмотрен штраф размере до 4 базовых величин в зависимости от того, привлекался ли он раньше к административной ответственности, в том числе и за курение), однако надеяться на предупреждение на первый раз курильщикам не придется, сразу будет составляться протокол.</w:t>
      </w:r>
      <w:proofErr w:type="gramEnd"/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           </w:t>
      </w:r>
      <w:r w:rsidRPr="00FD3D0E">
        <w:rPr>
          <w:rStyle w:val="a3"/>
          <w:rFonts w:ascii="Times New Roman" w:hAnsi="Times New Roman" w:cs="Times New Roman"/>
          <w:color w:val="364A4F"/>
          <w:sz w:val="26"/>
          <w:szCs w:val="26"/>
        </w:rPr>
        <w:t>Объекты, где курение табачных изделий запрещено, должны обозначаться специальным знаком о запрете курения, требования к которому, образец и порядок его размещения устанавливает  Министерство здравоохранения РБ.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lastRenderedPageBreak/>
        <w:t>            Постановлением Министерства здравоохранения РБ от 19 апреля 2019 г. № 35 установлен образец знака о запрете курения (потребления) табачных изделий, использования электронных систем курения, систем для потребления табака.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В соответствии с документом: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- знак о запрете курения размещается у входа в помещения, на объекты и (или) территории, где курение (потребление) табачных изделий, использование электронных систем курения, систем для потребления табака запрещено в соответствии с законодательными актами, либо в границах таких помещений, объектов и (или) территорий;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- юридические лица и индивидуальные предприниматели вправе дополнительно помимо вышеназванных мест размещать знак о запрете курения в помещениях, на объектах и (или) территориях, принадлежащих им на праве собственности.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 xml:space="preserve">            Также определено, что размеры знака о запрете курения должны обеспечивать его видимость, </w:t>
      </w:r>
      <w:proofErr w:type="spellStart"/>
      <w:r w:rsidRPr="00FD3D0E">
        <w:rPr>
          <w:rFonts w:ascii="Times New Roman" w:hAnsi="Times New Roman" w:cs="Times New Roman"/>
          <w:sz w:val="26"/>
          <w:szCs w:val="26"/>
        </w:rPr>
        <w:t>цветографическое</w:t>
      </w:r>
      <w:proofErr w:type="spellEnd"/>
      <w:r w:rsidRPr="00FD3D0E">
        <w:rPr>
          <w:rFonts w:ascii="Times New Roman" w:hAnsi="Times New Roman" w:cs="Times New Roman"/>
          <w:sz w:val="26"/>
          <w:szCs w:val="26"/>
        </w:rPr>
        <w:t xml:space="preserve"> 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самоклеющейся полимерной пленки, самоклеющейся и печатной бумаги, картона.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>              Допускается сопровождать знак о запрете курения надписями «Не курить», «Курить запрещено» и (или) информацией о размере штрафов за курение в запрещенных местах.</w:t>
      </w:r>
    </w:p>
    <w:p w:rsidR="00FD3D0E" w:rsidRPr="00FD3D0E" w:rsidRDefault="00FD3D0E" w:rsidP="00FD3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D0E">
        <w:rPr>
          <w:rFonts w:ascii="Times New Roman" w:hAnsi="Times New Roman" w:cs="Times New Roman"/>
          <w:sz w:val="26"/>
          <w:szCs w:val="26"/>
        </w:rPr>
        <w:t xml:space="preserve">Врач-гигиенист  (заведующий отделом гигиенист) А.А. </w:t>
      </w:r>
      <w:proofErr w:type="spellStart"/>
      <w:r w:rsidRPr="00FD3D0E">
        <w:rPr>
          <w:rFonts w:ascii="Times New Roman" w:hAnsi="Times New Roman" w:cs="Times New Roman"/>
          <w:sz w:val="26"/>
          <w:szCs w:val="26"/>
        </w:rPr>
        <w:t>Коржев</w:t>
      </w:r>
      <w:proofErr w:type="spellEnd"/>
    </w:p>
    <w:p w:rsidR="00C051DE" w:rsidRDefault="00C051DE" w:rsidP="00FD3D0E">
      <w:pPr>
        <w:spacing w:after="0"/>
      </w:pPr>
    </w:p>
    <w:sectPr w:rsidR="00C051DE" w:rsidSect="00C0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3D0E"/>
    <w:rsid w:val="00C051DE"/>
    <w:rsid w:val="00FD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D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3D0E"/>
    <w:rPr>
      <w:b/>
      <w:bCs/>
    </w:rPr>
  </w:style>
  <w:style w:type="character" w:customStyle="1" w:styleId="apple-converted-space">
    <w:name w:val="apple-converted-space"/>
    <w:basedOn w:val="a0"/>
    <w:rsid w:val="00FD3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951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2019-11-21T07:24:00Z</dcterms:created>
  <dcterms:modified xsi:type="dcterms:W3CDTF">2019-11-21T07:30:00Z</dcterms:modified>
</cp:coreProperties>
</file>